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A5" w:rsidRPr="002C30AB" w:rsidRDefault="004664D0">
      <w:pPr>
        <w:pStyle w:val="a3"/>
        <w:widowControl/>
        <w:spacing w:beforeAutospacing="0" w:afterAutospacing="0" w:line="360" w:lineRule="auto"/>
        <w:jc w:val="center"/>
        <w:rPr>
          <w:rFonts w:ascii="黑体" w:eastAsia="黑体" w:hAnsi="黑体" w:cs="Songti SC Regular"/>
          <w:color w:val="333333"/>
          <w:spacing w:val="11"/>
          <w:sz w:val="32"/>
          <w:szCs w:val="32"/>
        </w:rPr>
      </w:pPr>
      <w:r>
        <w:rPr>
          <w:rFonts w:ascii="黑体" w:eastAsia="黑体" w:hAnsi="黑体" w:cs="Songti SC Regular" w:hint="eastAsia"/>
          <w:color w:val="333333"/>
          <w:spacing w:val="11"/>
          <w:sz w:val="32"/>
          <w:szCs w:val="32"/>
        </w:rPr>
        <w:t>学生</w:t>
      </w:r>
      <w:bookmarkStart w:id="0" w:name="_GoBack"/>
      <w:bookmarkEnd w:id="0"/>
      <w:r w:rsidR="000C5A7B" w:rsidRPr="002C30AB">
        <w:rPr>
          <w:rFonts w:ascii="黑体" w:eastAsia="黑体" w:hAnsi="黑体" w:cs="Songti SC Regular" w:hint="eastAsia"/>
          <w:color w:val="333333"/>
          <w:spacing w:val="11"/>
          <w:sz w:val="32"/>
          <w:szCs w:val="32"/>
        </w:rPr>
        <w:t>操作手册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Bold"/>
          <w:b/>
          <w:bCs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t>1、如何进入平台</w:t>
      </w:r>
    </w:p>
    <w:p w:rsidR="000D4EA5" w:rsidRPr="002C30AB" w:rsidRDefault="000C5A7B" w:rsidP="00102F89">
      <w:pPr>
        <w:pStyle w:val="a3"/>
        <w:widowControl/>
        <w:spacing w:beforeLines="50" w:beforeAutospacing="0" w:afterAutospacing="0" w:line="560" w:lineRule="exact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浏览器访问教学平台http://xxsy.apabi.cn/study/进入系统首页。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点击【个人登录】或【继续学习】跳转至登录页面；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点击【注册学习】跳转至注册页。</w:t>
      </w:r>
    </w:p>
    <w:p w:rsidR="000D4EA5" w:rsidRPr="002C30AB" w:rsidRDefault="000C5A7B">
      <w:pPr>
        <w:spacing w:line="360" w:lineRule="auto"/>
        <w:jc w:val="center"/>
        <w:rPr>
          <w:rFonts w:ascii="仿宋" w:eastAsia="仿宋" w:hAnsi="仿宋" w:cs="Songti SC Regular"/>
          <w:sz w:val="28"/>
          <w:szCs w:val="28"/>
        </w:rPr>
      </w:pPr>
      <w:r w:rsidRPr="002C30AB">
        <w:rPr>
          <w:rFonts w:ascii="仿宋" w:eastAsia="仿宋" w:hAnsi="仿宋" w:cs="Songti SC Regular" w:hint="eastAsia"/>
          <w:noProof/>
          <w:sz w:val="28"/>
          <w:szCs w:val="28"/>
        </w:rPr>
        <w:drawing>
          <wp:inline distT="0" distB="0" distL="114300" distR="114300">
            <wp:extent cx="3023870" cy="1511935"/>
            <wp:effectExtent l="0" t="0" r="24130" b="1206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Bold"/>
          <w:b/>
          <w:bCs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t>2、如何注册账号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点击系统首页“注册学习”进入学生个人账号注册页面，或点击【开始学习】跳转到注册页面，点击【注册报名】进行学生个人账号注册页面。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填写注册邮箱，邮箱会收到教学平台系统发送的登录密码，输入密码，填写账户资料与个人资料，点击【提交注册】按钮，注册成功后，页面跳转到登录页面。</w:t>
      </w:r>
    </w:p>
    <w:p w:rsidR="000D4EA5" w:rsidRPr="002C30AB" w:rsidRDefault="000C5A7B">
      <w:pPr>
        <w:spacing w:line="360" w:lineRule="auto"/>
        <w:jc w:val="center"/>
        <w:rPr>
          <w:rFonts w:ascii="仿宋" w:eastAsia="仿宋" w:hAnsi="仿宋" w:cs="Songti SC Regular"/>
          <w:sz w:val="28"/>
          <w:szCs w:val="28"/>
        </w:rPr>
      </w:pPr>
      <w:r w:rsidRPr="002C30AB">
        <w:rPr>
          <w:rFonts w:ascii="仿宋" w:eastAsia="仿宋" w:hAnsi="仿宋" w:cs="Songti SC Regular" w:hint="eastAsia"/>
          <w:noProof/>
          <w:sz w:val="28"/>
          <w:szCs w:val="28"/>
        </w:rPr>
        <w:drawing>
          <wp:inline distT="0" distB="0" distL="114300" distR="114300">
            <wp:extent cx="2952115" cy="1982470"/>
            <wp:effectExtent l="0" t="0" r="19685" b="24130"/>
            <wp:docPr id="2" name="图片 2" descr="6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-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A5" w:rsidRPr="002C30AB" w:rsidRDefault="000C5A7B">
      <w:pPr>
        <w:widowControl/>
        <w:spacing w:line="360" w:lineRule="auto"/>
        <w:rPr>
          <w:rFonts w:ascii="仿宋" w:eastAsia="仿宋" w:hAnsi="仿宋" w:cs="Songti SC Bold"/>
          <w:b/>
          <w:bCs/>
          <w:sz w:val="28"/>
          <w:szCs w:val="28"/>
        </w:rPr>
      </w:pPr>
      <w:r w:rsidRPr="002C30AB">
        <w:rPr>
          <w:rFonts w:ascii="仿宋" w:eastAsia="仿宋" w:hAnsi="仿宋" w:cs="Songti SC Bold" w:hint="eastAsia"/>
          <w:b/>
          <w:bCs/>
          <w:color w:val="333333"/>
          <w:spacing w:val="11"/>
          <w:kern w:val="0"/>
          <w:sz w:val="28"/>
          <w:szCs w:val="28"/>
          <w:shd w:val="clear" w:color="auto" w:fill="FFFFFF"/>
        </w:rPr>
        <w:t>注：☆为必填选项。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Bold"/>
          <w:b/>
          <w:bCs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lastRenderedPageBreak/>
        <w:t>3、学生如何登陆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已有账号的学生，直接点击“个人登录”进行登录，或点击【开始学习】跳转至学习页面，进行学习。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在登录页面，输入已经注册的手机号，进行密码登录或者验证码登录，点击【登录】按钮，跳转至教学平台课程学习界面</w:t>
      </w:r>
      <w:r w:rsidRPr="002C30AB">
        <w:rPr>
          <w:rFonts w:ascii="仿宋" w:eastAsia="仿宋" w:hAnsi="仿宋" w:cs="Songti SC Regular"/>
          <w:color w:val="333333"/>
          <w:spacing w:val="11"/>
          <w:sz w:val="28"/>
          <w:szCs w:val="28"/>
        </w:rPr>
        <w:t>。</w:t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noProof/>
          <w:color w:val="333333"/>
          <w:spacing w:val="11"/>
          <w:sz w:val="28"/>
          <w:szCs w:val="28"/>
        </w:rPr>
        <w:drawing>
          <wp:inline distT="0" distB="0" distL="114300" distR="114300">
            <wp:extent cx="3347720" cy="1873885"/>
            <wp:effectExtent l="0" t="0" r="5080" b="5715"/>
            <wp:docPr id="3" name="图片 3" descr="64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-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注：学校开通教学平台，学生首次登录账号为学生学号，密码发送至学生邮箱；学校未开通教学平台，学生可申请注册个人账号。</w:t>
      </w:r>
    </w:p>
    <w:p w:rsidR="000D4EA5" w:rsidRPr="002C30AB" w:rsidRDefault="000D4EA5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</w:p>
    <w:p w:rsidR="000D4EA5" w:rsidRPr="002C30AB" w:rsidRDefault="008C149A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Bold"/>
          <w:b/>
          <w:bCs/>
          <w:color w:val="333333"/>
          <w:spacing w:val="11"/>
          <w:sz w:val="28"/>
          <w:szCs w:val="28"/>
        </w:rPr>
      </w:pPr>
      <w:r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t>4</w:t>
      </w:r>
      <w:r w:rsidR="000C5A7B" w:rsidRPr="002C30AB"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t>、</w:t>
      </w:r>
      <w:r>
        <w:rPr>
          <w:rFonts w:ascii="仿宋" w:eastAsia="仿宋" w:hAnsi="仿宋" w:cs="Songti SC Bold" w:hint="eastAsia"/>
          <w:b/>
          <w:bCs/>
          <w:color w:val="333333"/>
          <w:spacing w:val="11"/>
          <w:sz w:val="28"/>
          <w:szCs w:val="28"/>
        </w:rPr>
        <w:t>校内选拔比赛</w:t>
      </w:r>
    </w:p>
    <w:p w:rsidR="000D4EA5" w:rsidRPr="002C30AB" w:rsidRDefault="008C149A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点击“备赛平台</w:t>
      </w:r>
      <w:r w:rsidR="000C5A7B"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”，可以跳转至竞赛页面</w:t>
      </w:r>
    </w:p>
    <w:p w:rsidR="000D4EA5" w:rsidRDefault="008C149A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选择</w:t>
      </w:r>
      <w:r w:rsidRPr="002136FC">
        <w:rPr>
          <w:rFonts w:ascii="仿宋" w:eastAsia="仿宋" w:hAnsi="仿宋" w:cs="Songti SC Regular" w:hint="eastAsia"/>
          <w:color w:val="333333"/>
          <w:spacing w:val="11"/>
          <w:sz w:val="28"/>
          <w:szCs w:val="28"/>
          <w:highlight w:val="yellow"/>
        </w:rPr>
        <w:t>“</w:t>
      </w:r>
      <w:r w:rsidR="00102F89">
        <w:rPr>
          <w:rFonts w:ascii="仿宋" w:eastAsia="仿宋" w:hAnsi="仿宋" w:cs="Songti SC Regular" w:hint="eastAsia"/>
          <w:color w:val="333333"/>
          <w:spacing w:val="11"/>
          <w:sz w:val="28"/>
          <w:szCs w:val="28"/>
          <w:highlight w:val="yellow"/>
        </w:rPr>
        <w:t>2020江苏省赛模拟题</w:t>
      </w:r>
      <w:r w:rsidRPr="002136FC">
        <w:rPr>
          <w:rFonts w:ascii="仿宋" w:eastAsia="仿宋" w:hAnsi="仿宋" w:cs="Songti SC Regular" w:hint="eastAsia"/>
          <w:color w:val="333333"/>
          <w:spacing w:val="11"/>
          <w:sz w:val="28"/>
          <w:szCs w:val="28"/>
          <w:highlight w:val="yellow"/>
        </w:rPr>
        <w:t>”</w:t>
      </w:r>
      <w:r w:rsidR="002136FC" w:rsidRPr="002136FC">
        <w:rPr>
          <w:rFonts w:ascii="仿宋" w:eastAsia="仿宋" w:hAnsi="仿宋" w:cs="Songti SC Regular" w:hint="eastAsia"/>
          <w:color w:val="333333"/>
          <w:spacing w:val="11"/>
          <w:sz w:val="28"/>
          <w:szCs w:val="28"/>
          <w:highlight w:val="yellow"/>
        </w:rPr>
        <w:t>（注意：题库选错没有成绩）</w:t>
      </w:r>
      <w:r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，如下图红框中所示，点击【开始答题</w:t>
      </w:r>
      <w:r w:rsidR="000C5A7B"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】，跳转至试卷作答页面，进行试卷作答</w:t>
      </w:r>
      <w:r w:rsidR="002136FC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，可在选拔规定日期范围内多次作答，取最好成绩</w:t>
      </w:r>
      <w:r w:rsidR="000C5A7B" w:rsidRPr="002C30AB">
        <w:rPr>
          <w:rFonts w:ascii="仿宋" w:eastAsia="仿宋" w:hAnsi="仿宋" w:cs="Songti SC Regular" w:hint="eastAsia"/>
          <w:color w:val="333333"/>
          <w:spacing w:val="11"/>
          <w:sz w:val="28"/>
          <w:szCs w:val="28"/>
        </w:rPr>
        <w:t>。</w:t>
      </w:r>
    </w:p>
    <w:p w:rsidR="00102F89" w:rsidRPr="00102F89" w:rsidRDefault="00102F89" w:rsidP="00102F8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960822" cy="1372537"/>
            <wp:effectExtent l="19050" t="0" r="1828" b="0"/>
            <wp:docPr id="4" name="图片 1" descr="C:\Users\Administrator\AppData\Roaming\Tencent\Users\277408746\QQ\WinTemp\RichOle\M3T0JNDYWNCJ[1R43C9U}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7408746\QQ\WinTemp\RichOle\M3T0JNDYWNCJ[1R43C9U}M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1" cy="137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9A" w:rsidRPr="002C30AB" w:rsidRDefault="008C149A" w:rsidP="008C149A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</w:p>
    <w:p w:rsidR="000D4EA5" w:rsidRPr="002C30AB" w:rsidRDefault="000C5A7B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Songti SC Regular"/>
          <w:color w:val="333333"/>
          <w:spacing w:val="11"/>
          <w:sz w:val="28"/>
          <w:szCs w:val="28"/>
        </w:rPr>
      </w:pPr>
      <w:r w:rsidRPr="002C30AB">
        <w:rPr>
          <w:rFonts w:ascii="仿宋" w:eastAsia="仿宋" w:hAnsi="仿宋" w:cs="Songti SC Regular" w:hint="eastAsia"/>
          <w:noProof/>
          <w:color w:val="333333"/>
          <w:spacing w:val="11"/>
          <w:sz w:val="28"/>
          <w:szCs w:val="28"/>
        </w:rPr>
        <w:lastRenderedPageBreak/>
        <w:drawing>
          <wp:inline distT="0" distB="0" distL="114300" distR="114300">
            <wp:extent cx="3312160" cy="1665605"/>
            <wp:effectExtent l="19050" t="0" r="2540" b="0"/>
            <wp:docPr id="5" name="图片 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A5" w:rsidRPr="002C30AB" w:rsidRDefault="000C5A7B">
      <w:pPr>
        <w:widowControl/>
        <w:jc w:val="left"/>
        <w:rPr>
          <w:rFonts w:ascii="仿宋" w:eastAsia="仿宋" w:hAnsi="仿宋" w:cs="Songti SC Regular"/>
          <w:color w:val="333333"/>
          <w:spacing w:val="11"/>
          <w:kern w:val="0"/>
          <w:sz w:val="28"/>
          <w:szCs w:val="28"/>
          <w:shd w:val="clear" w:color="auto" w:fill="FFFFFF"/>
        </w:rPr>
      </w:pPr>
      <w:r w:rsidRPr="002C30AB">
        <w:rPr>
          <w:rFonts w:ascii="仿宋" w:eastAsia="仿宋" w:hAnsi="仿宋" w:cs="Songti SC Regular" w:hint="eastAsia"/>
          <w:color w:val="333333"/>
          <w:spacing w:val="11"/>
          <w:kern w:val="0"/>
          <w:sz w:val="28"/>
          <w:szCs w:val="28"/>
          <w:shd w:val="clear" w:color="auto" w:fill="FFFFFF"/>
        </w:rPr>
        <w:t>点击【答案解析】，跳转至试卷作答页面，进行试卷答案解析页。</w:t>
      </w:r>
    </w:p>
    <w:p w:rsidR="000D4EA5" w:rsidRPr="002C30AB" w:rsidRDefault="000C5A7B">
      <w:pPr>
        <w:widowControl/>
        <w:jc w:val="center"/>
        <w:rPr>
          <w:rFonts w:ascii="仿宋" w:eastAsia="仿宋" w:hAnsi="仿宋" w:cs="Songti SC Regular"/>
          <w:color w:val="333333"/>
          <w:spacing w:val="11"/>
          <w:kern w:val="0"/>
          <w:sz w:val="28"/>
          <w:szCs w:val="28"/>
          <w:shd w:val="clear" w:color="auto" w:fill="FFFFFF"/>
        </w:rPr>
      </w:pPr>
      <w:r w:rsidRPr="002C30AB">
        <w:rPr>
          <w:rFonts w:ascii="仿宋" w:eastAsia="仿宋" w:hAnsi="仿宋" w:cs="Songti SC Regular" w:hint="eastAsia"/>
          <w:noProof/>
          <w:color w:val="333333"/>
          <w:spacing w:val="11"/>
          <w:kern w:val="0"/>
          <w:sz w:val="28"/>
          <w:szCs w:val="28"/>
          <w:shd w:val="clear" w:color="auto" w:fill="FFFFFF"/>
        </w:rPr>
        <w:drawing>
          <wp:inline distT="0" distB="0" distL="114300" distR="114300">
            <wp:extent cx="3204210" cy="1931670"/>
            <wp:effectExtent l="0" t="0" r="21590" b="24130"/>
            <wp:docPr id="6" name="图片 6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A5" w:rsidRPr="002C30AB" w:rsidRDefault="000D4EA5">
      <w:pPr>
        <w:spacing w:line="360" w:lineRule="auto"/>
        <w:rPr>
          <w:rFonts w:ascii="仿宋" w:eastAsia="仿宋" w:hAnsi="仿宋" w:cs="Songti SC Regular"/>
          <w:sz w:val="28"/>
          <w:szCs w:val="28"/>
        </w:rPr>
      </w:pPr>
    </w:p>
    <w:sectPr w:rsidR="000D4EA5" w:rsidRPr="002C30AB" w:rsidSect="002C30A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26" w:rsidRDefault="00285026" w:rsidP="002C30AB">
      <w:r>
        <w:separator/>
      </w:r>
    </w:p>
  </w:endnote>
  <w:endnote w:type="continuationSeparator" w:id="0">
    <w:p w:rsidR="00285026" w:rsidRDefault="00285026" w:rsidP="002C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微软雅黑 Light"/>
    <w:charset w:val="86"/>
    <w:family w:val="auto"/>
    <w:pitch w:val="default"/>
    <w:sig w:usb0="00000000" w:usb1="080F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old">
    <w:altName w:val="微软雅黑 Light"/>
    <w:charset w:val="86"/>
    <w:family w:val="auto"/>
    <w:pitch w:val="default"/>
    <w:sig w:usb0="00000000" w:usb1="080F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26" w:rsidRDefault="00285026" w:rsidP="002C30AB">
      <w:r>
        <w:separator/>
      </w:r>
    </w:p>
  </w:footnote>
  <w:footnote w:type="continuationSeparator" w:id="0">
    <w:p w:rsidR="00285026" w:rsidRDefault="00285026" w:rsidP="002C3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77714F"/>
    <w:rsid w:val="8EEDB4D3"/>
    <w:rsid w:val="B7BF850F"/>
    <w:rsid w:val="B8FA3F5B"/>
    <w:rsid w:val="DF9B8D1E"/>
    <w:rsid w:val="DFFB37F4"/>
    <w:rsid w:val="E7BFFE3A"/>
    <w:rsid w:val="EABF724A"/>
    <w:rsid w:val="EFFA9CA2"/>
    <w:rsid w:val="F9FFC852"/>
    <w:rsid w:val="FBF65E1D"/>
    <w:rsid w:val="FBFEDD18"/>
    <w:rsid w:val="FF767819"/>
    <w:rsid w:val="00061E49"/>
    <w:rsid w:val="000C5A7B"/>
    <w:rsid w:val="000D4EA5"/>
    <w:rsid w:val="00102F89"/>
    <w:rsid w:val="002136FC"/>
    <w:rsid w:val="00285026"/>
    <w:rsid w:val="002C30AB"/>
    <w:rsid w:val="004664D0"/>
    <w:rsid w:val="00634150"/>
    <w:rsid w:val="00827582"/>
    <w:rsid w:val="008C149A"/>
    <w:rsid w:val="00C7676F"/>
    <w:rsid w:val="00EA5FA7"/>
    <w:rsid w:val="00FE10E5"/>
    <w:rsid w:val="3FD7E0FA"/>
    <w:rsid w:val="45EFC405"/>
    <w:rsid w:val="47EF995B"/>
    <w:rsid w:val="4D9E6C6B"/>
    <w:rsid w:val="5B77714F"/>
    <w:rsid w:val="5FB69F63"/>
    <w:rsid w:val="6FF7E278"/>
    <w:rsid w:val="7BCD2077"/>
    <w:rsid w:val="7BFBCB9C"/>
    <w:rsid w:val="7C8F6AFA"/>
    <w:rsid w:val="7EBFC2BD"/>
    <w:rsid w:val="7FD39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1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15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2C30AB"/>
    <w:rPr>
      <w:sz w:val="18"/>
      <w:szCs w:val="18"/>
    </w:rPr>
  </w:style>
  <w:style w:type="character" w:customStyle="1" w:styleId="Char">
    <w:name w:val="批注框文本 Char"/>
    <w:basedOn w:val="a0"/>
    <w:link w:val="a4"/>
    <w:rsid w:val="002C30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C3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C30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C3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C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2C30AB"/>
    <w:rPr>
      <w:sz w:val="18"/>
      <w:szCs w:val="18"/>
    </w:rPr>
  </w:style>
  <w:style w:type="character" w:customStyle="1" w:styleId="Char">
    <w:name w:val="批注框文本 Char"/>
    <w:basedOn w:val="a0"/>
    <w:link w:val="a4"/>
    <w:rsid w:val="002C30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C3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C30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C3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C30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3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qinlili</dc:creator>
  <cp:lastModifiedBy>Leo</cp:lastModifiedBy>
  <cp:revision>10</cp:revision>
  <dcterms:created xsi:type="dcterms:W3CDTF">2020-09-11T09:20:00Z</dcterms:created>
  <dcterms:modified xsi:type="dcterms:W3CDTF">2020-10-16T01:38:00Z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