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8E958">
      <w:pPr>
        <w:snapToGrid w:val="0"/>
        <w:spacing w:line="360" w:lineRule="auto"/>
        <w:jc w:val="both"/>
        <w:rPr>
          <w:rFonts w:ascii="Times New Roman" w:hAnsi="Times New Roman" w:eastAsia="黑体" w:cs="Times New Roman"/>
          <w:kern w:val="2"/>
          <w:sz w:val="29"/>
          <w:szCs w:val="29"/>
          <w:lang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9"/>
          <w:szCs w:val="29"/>
          <w:lang w:eastAsia="zh-CN" w:bidi="ar-SA"/>
        </w:rPr>
        <w:t>附件1：</w:t>
      </w:r>
      <w:bookmarkStart w:id="0" w:name="_GoBack"/>
      <w:bookmarkEnd w:id="0"/>
    </w:p>
    <w:p w14:paraId="6976928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Times New Roman" w:hAnsi="Times New Roman" w:eastAsia="方正小标宋_GBK" w:cs="Times New Roman"/>
          <w:bCs/>
          <w:sz w:val="44"/>
          <w:szCs w:val="28"/>
          <w:lang w:eastAsia="zh-CN" w:bidi="ar-SA"/>
        </w:rPr>
      </w:pPr>
      <w:r>
        <w:rPr>
          <w:rFonts w:ascii="Times New Roman" w:hAnsi="Times New Roman" w:eastAsia="方正小标宋_GBK" w:cs="Times New Roman"/>
          <w:bCs/>
          <w:sz w:val="44"/>
          <w:szCs w:val="28"/>
          <w:lang w:eastAsia="zh-CN" w:bidi="ar-SA"/>
        </w:rPr>
        <w:t>202</w:t>
      </w:r>
      <w:r>
        <w:rPr>
          <w:rFonts w:hint="eastAsia" w:ascii="Times New Roman" w:hAnsi="Times New Roman" w:eastAsia="方正小标宋_GBK" w:cs="Times New Roman"/>
          <w:bCs/>
          <w:sz w:val="44"/>
          <w:szCs w:val="28"/>
          <w:lang w:val="en-US" w:eastAsia="zh-CN" w:bidi="ar-SA"/>
        </w:rPr>
        <w:t>5</w:t>
      </w:r>
      <w:r>
        <w:rPr>
          <w:rFonts w:hint="eastAsia" w:ascii="Times New Roman" w:hAnsi="Times New Roman" w:eastAsia="方正小标宋_GBK" w:cs="Times New Roman"/>
          <w:bCs/>
          <w:sz w:val="44"/>
          <w:szCs w:val="28"/>
          <w:lang w:eastAsia="zh-CN" w:bidi="ar-SA"/>
        </w:rPr>
        <w:t>年江苏省交通运输职业教育研究课题</w:t>
      </w:r>
    </w:p>
    <w:p w14:paraId="4EE044E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Times New Roman" w:hAnsi="Times New Roman" w:eastAsia="方正小标宋_GBK" w:cs="Times New Roman"/>
          <w:bCs/>
          <w:sz w:val="44"/>
          <w:szCs w:val="28"/>
          <w:lang w:eastAsia="zh-CN" w:bidi="ar-SA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28"/>
          <w:lang w:eastAsia="zh-CN" w:bidi="ar-SA"/>
        </w:rPr>
        <w:t>申报选题指南</w:t>
      </w:r>
    </w:p>
    <w:p w14:paraId="402E31E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1.基于“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智能交通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“AI”等新兴专业和技术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交通职业教育课程体系重构与动态调整机制研究</w:t>
      </w:r>
    </w:p>
    <w:p w14:paraId="2ED0BD5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2.交通职业教育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“AI +教材” 数字化转型研究</w:t>
      </w:r>
    </w:p>
    <w:p w14:paraId="6EA4F917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 xml:space="preserve">3.AI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技术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在课程教学中的应用研究</w:t>
      </w:r>
    </w:p>
    <w:p w14:paraId="469279BE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 xml:space="preserve">.AI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技术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驱动的教育资源共享平台建设研究</w:t>
      </w:r>
    </w:p>
    <w:p w14:paraId="27A6304A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AI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技术支持下的精准化心理健康教育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实施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路径研究</w:t>
      </w:r>
    </w:p>
    <w:p w14:paraId="1193EF82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.新时代交通类专业教师发展路径研究</w:t>
      </w:r>
    </w:p>
    <w:p w14:paraId="0F2E5844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7.新时代交通职业院校“双带头人”培育机制研究</w:t>
      </w:r>
    </w:p>
    <w:p w14:paraId="7159274B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8.党建引领下的交通职业教育课程思政创新实践研究</w:t>
      </w:r>
    </w:p>
    <w:p w14:paraId="31D9FAD8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9.“党建+产教融合”视角下交通类职业院校校企协同育人机制创新研究</w:t>
      </w:r>
    </w:p>
    <w:p w14:paraId="4F7E05F1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.中外交通文化比较研究</w:t>
      </w:r>
    </w:p>
    <w:p w14:paraId="6F698A91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.轨道交通行业文化融入职业院校“大思政课”的探索和实践</w:t>
      </w:r>
    </w:p>
    <w:p w14:paraId="3F63E78E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1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.“新八级工”制度下轨道交通职业技能等级认证标准体系研究</w:t>
      </w:r>
    </w:p>
    <w:p w14:paraId="2B59635E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1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 xml:space="preserve">.新质生产力视域下交通运输行业高技能人才培养路径研究 </w:t>
      </w:r>
    </w:p>
    <w:p w14:paraId="0430A869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1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.轨道交通职业教育国际交流合作协同机制研究</w:t>
      </w:r>
    </w:p>
    <w:p w14:paraId="22DC9DB3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.基于价值共创理论的智能交通产教融合共同体构建研究</w:t>
      </w:r>
    </w:p>
    <w:p w14:paraId="5E756335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16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.教育强国背景下江苏省航海类院校职普融通发展路径及策略研究</w:t>
      </w:r>
    </w:p>
    <w:p w14:paraId="1F7D72F9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17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.特殊环境下船员心理应激反应机制及干预策略研究</w:t>
      </w:r>
    </w:p>
    <w:p w14:paraId="6B519AEB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18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.人工智能背景下航海类院校教师数字素养提升策略及发展路径研究</w:t>
      </w:r>
    </w:p>
    <w:p w14:paraId="5E74246A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19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.产教融合背景下江苏省危险货物国际运输代理人才供需研究</w:t>
      </w:r>
    </w:p>
    <w:p w14:paraId="43D2DFC0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w w:val="95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</w:t>
      </w:r>
      <w:r>
        <w:rPr>
          <w:rFonts w:hint="eastAsia" w:ascii="Times New Roman" w:hAnsi="Times New Roman" w:eastAsia="方正仿宋_GBK" w:cs="Times New Roman"/>
          <w:snapToGrid w:val="0"/>
          <w:w w:val="95"/>
          <w:sz w:val="32"/>
          <w:szCs w:val="32"/>
          <w:lang w:eastAsia="zh-CN" w:bidi="ar-SA"/>
        </w:rPr>
        <w:t xml:space="preserve">江苏省多式联运系统提质增效的政策研究与实施推进 </w:t>
      </w:r>
    </w:p>
    <w:p w14:paraId="76441DA3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21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 全链条协同创新驱动物流行业转型升级路径与机制研究</w:t>
      </w:r>
    </w:p>
    <w:p w14:paraId="07656990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22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 物联网技术赋能高效流通体系构建及物流成本优化策略研究</w:t>
      </w:r>
    </w:p>
    <w:p w14:paraId="3F05E923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23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 智慧水运服务保障能力提升路径与数字化转型实践研究</w:t>
      </w:r>
    </w:p>
    <w:p w14:paraId="7FCA27E5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 农村物流体系降本增效的模式创新与发展机制研究</w:t>
      </w:r>
    </w:p>
    <w:p w14:paraId="68BA4B21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25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 低空飞行安全体系建设的风险防控与监管模式优化研究</w:t>
      </w:r>
    </w:p>
    <w:p w14:paraId="1DC04F20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26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 农村公路建设养护政策支持与保障机制研究</w:t>
      </w:r>
    </w:p>
    <w:p w14:paraId="1E768C1E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27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 城市公交专用道优化设置与运营效率提升策略研究</w:t>
      </w:r>
    </w:p>
    <w:p w14:paraId="624F6B05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28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 w:bidi="ar-SA"/>
        </w:rPr>
        <w:t>.</w:t>
      </w:r>
      <w:r>
        <w:rPr>
          <w:rFonts w:hint="eastAsia" w:ascii="Times New Roman" w:hAnsi="Times New Roman" w:eastAsia="方正仿宋_GBK" w:cs="Times New Roman"/>
          <w:snapToGrid w:val="0"/>
          <w:w w:val="95"/>
          <w:sz w:val="32"/>
          <w:szCs w:val="32"/>
          <w:lang w:eastAsia="zh-CN" w:bidi="ar-SA"/>
        </w:rPr>
        <w:t> 铁路快件班列开行与现代物流体系融合发展策略研究</w:t>
      </w:r>
    </w:p>
    <w:p w14:paraId="69AEA2B7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29.江苏省中欧（亚）班列运贸融合发展现状调研（专项）</w:t>
      </w:r>
    </w:p>
    <w:p w14:paraId="7B8340EE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30.低空气象保障助力多式联运降本提质增效的政策研究（专项）</w:t>
      </w:r>
    </w:p>
    <w:p w14:paraId="7D3959E7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 w:bidi="ar-SA"/>
        </w:rPr>
        <w:t>31.交通产业工人队伍建设与产业发展适配度研究（专项）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6B"/>
    <w:rsid w:val="00030294"/>
    <w:rsid w:val="00172B67"/>
    <w:rsid w:val="00295D16"/>
    <w:rsid w:val="002D6B0D"/>
    <w:rsid w:val="003176A9"/>
    <w:rsid w:val="00381291"/>
    <w:rsid w:val="003A656A"/>
    <w:rsid w:val="005F4ACE"/>
    <w:rsid w:val="006A3890"/>
    <w:rsid w:val="006B3085"/>
    <w:rsid w:val="007E06D0"/>
    <w:rsid w:val="00864B59"/>
    <w:rsid w:val="008842A9"/>
    <w:rsid w:val="008A4637"/>
    <w:rsid w:val="008E75F1"/>
    <w:rsid w:val="009E0DB7"/>
    <w:rsid w:val="00A0493B"/>
    <w:rsid w:val="00A13FB4"/>
    <w:rsid w:val="00A94CD8"/>
    <w:rsid w:val="00B85F14"/>
    <w:rsid w:val="00C171AC"/>
    <w:rsid w:val="00C87498"/>
    <w:rsid w:val="00CA7ACF"/>
    <w:rsid w:val="00CD4B34"/>
    <w:rsid w:val="00DA5E73"/>
    <w:rsid w:val="00DB386B"/>
    <w:rsid w:val="00E601BF"/>
    <w:rsid w:val="00E71014"/>
    <w:rsid w:val="00EF0C99"/>
    <w:rsid w:val="00F313EB"/>
    <w:rsid w:val="00F32852"/>
    <w:rsid w:val="00F41096"/>
    <w:rsid w:val="00FD3744"/>
    <w:rsid w:val="01AE5B4F"/>
    <w:rsid w:val="12605D42"/>
    <w:rsid w:val="219E610A"/>
    <w:rsid w:val="251C3E95"/>
    <w:rsid w:val="33822661"/>
    <w:rsid w:val="40C204EA"/>
    <w:rsid w:val="45564205"/>
    <w:rsid w:val="4E4161C3"/>
    <w:rsid w:val="62094BFF"/>
    <w:rsid w:val="6306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ourier New" w:hAnsi="Courier New" w:eastAsia="Courier New" w:cs="Courier New"/>
      <w:color w:val="000000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550</Characters>
  <Lines>3</Lines>
  <Paragraphs>1</Paragraphs>
  <TotalTime>18</TotalTime>
  <ScaleCrop>false</ScaleCrop>
  <LinksUpToDate>false</LinksUpToDate>
  <CharactersWithSpaces>556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2023-05-06T02:49:00Z</dcterms:created>
  <dc:creator>%E5%88%98%E6%96%B9</dc:creator>
  <cp:lastModifiedBy>CQM</cp:lastModifiedBy>
  <cp:lastPrinted>2025-05-14T07:12:00Z</cp:lastPrinted>
  <dcterms:modified xsi:type="dcterms:W3CDTF">2025-05-16T01:31:32Z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eyJoZGlkIjoiYjRjNmUxNmY1NDc0YjFkZDczMmUxYWY1ZDhiNjMyMTUiLCJ1c2VySWQiOiI3NjY4OTkyOTAifQ==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30FB7CAFFFDE4ED38C037AC9C777C63F_13</vt:lpwstr>
  </property>
</Properties>
</file>