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江苏省产业教授（高职类）中期考核情况汇总表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80" w:lineRule="exact"/>
        <w:jc w:val="both"/>
        <w:textAlignment w:val="auto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选聘单位：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Cs/>
          <w:sz w:val="28"/>
          <w:szCs w:val="28"/>
          <w:lang w:val="en-US" w:eastAsia="zh-CN"/>
        </w:rPr>
        <w:t>（盖章）                 部门负责人签字：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   </w:t>
      </w:r>
    </w:p>
    <w:tbl>
      <w:tblPr>
        <w:tblStyle w:val="4"/>
        <w:tblW w:w="13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78"/>
        <w:gridCol w:w="681"/>
        <w:gridCol w:w="756"/>
        <w:gridCol w:w="466"/>
        <w:gridCol w:w="436"/>
        <w:gridCol w:w="1942"/>
        <w:gridCol w:w="2055"/>
        <w:gridCol w:w="2126"/>
        <w:gridCol w:w="2741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lang w:val="en-US" w:eastAsia="zh-CN"/>
              </w:rPr>
              <w:t>选聘</w:t>
            </w:r>
          </w:p>
          <w:p>
            <w:pPr>
              <w:jc w:val="center"/>
              <w:rPr>
                <w:rFonts w:hint="default" w:eastAsia="宋体"/>
                <w:bCs/>
                <w:sz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lang w:val="en-US" w:eastAsia="zh-CN"/>
              </w:rPr>
              <w:t>单位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产业教授姓名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聘任岗位</w:t>
            </w:r>
          </w:p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（专业领域）</w:t>
            </w:r>
          </w:p>
        </w:tc>
        <w:tc>
          <w:tcPr>
            <w:tcW w:w="466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性别</w:t>
            </w: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年龄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参与制订人才培养方案、专业实践课程的教学改革、教材建设和教学质量诊断等情况（限2</w:t>
            </w:r>
            <w:r>
              <w:rPr>
                <w:bCs/>
                <w:sz w:val="22"/>
              </w:rPr>
              <w:t>00</w:t>
            </w:r>
            <w:r>
              <w:rPr>
                <w:rFonts w:hint="eastAsia"/>
                <w:bCs/>
                <w:sz w:val="22"/>
              </w:rPr>
              <w:t>字以内）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指导或联合指导学生，开设讲座，承担专业课程（含实训指导）的建设和教学情况（限2</w:t>
            </w:r>
            <w:r>
              <w:rPr>
                <w:bCs/>
                <w:sz w:val="22"/>
              </w:rPr>
              <w:t>00</w:t>
            </w:r>
            <w:r>
              <w:rPr>
                <w:rFonts w:hint="eastAsia"/>
                <w:bCs/>
                <w:sz w:val="22"/>
              </w:rPr>
              <w:t>字以内）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开展项目研究和科技攻关，申报国家和省、市级科研项目，推进高科技创新成果转化情况（限2</w:t>
            </w:r>
            <w:r>
              <w:rPr>
                <w:bCs/>
                <w:sz w:val="22"/>
              </w:rPr>
              <w:t>00</w:t>
            </w:r>
            <w:r>
              <w:rPr>
                <w:rFonts w:hint="eastAsia"/>
                <w:bCs/>
                <w:sz w:val="22"/>
              </w:rPr>
              <w:t>字以内）</w:t>
            </w:r>
          </w:p>
        </w:tc>
        <w:tc>
          <w:tcPr>
            <w:tcW w:w="2741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推动高职院校教学、实训基地，安排教师、学生顶岗实训、毕业实习、毕业设计，共建产教融合平台，实施现代学徒制、创新创业教育等情况（限200字以内）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3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75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46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94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05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741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78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3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75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46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94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05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741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78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43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75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46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94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05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741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784" w:type="dxa"/>
          </w:tcPr>
          <w:p>
            <w:pPr>
              <w:jc w:val="center"/>
            </w:pPr>
          </w:p>
        </w:tc>
      </w:tr>
    </w:tbl>
    <w:p>
      <w:pPr>
        <w:spacing w:line="640" w:lineRule="exact"/>
      </w:pPr>
      <w:r>
        <w:rPr>
          <w:rFonts w:hint="eastAsia"/>
          <w:sz w:val="28"/>
          <w:szCs w:val="28"/>
        </w:rPr>
        <w:t>注：考核结果为合格或不合格。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F6"/>
    <w:rsid w:val="002D4712"/>
    <w:rsid w:val="006938F6"/>
    <w:rsid w:val="007E4A5C"/>
    <w:rsid w:val="00932FA7"/>
    <w:rsid w:val="703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2021-09-15T09:12:00Z</dcterms:created>
  <dc:creator>张赟</dc:creator>
  <cp:lastModifiedBy>木木</cp:lastModifiedBy>
  <dcterms:modified xsi:type="dcterms:W3CDTF">2021-09-28T08:40:49Z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C839F6ACF4CC4359B2D273FCEE57883B</vt:lpwstr>
  </property>
</Properties>
</file>