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napToGrid w:val="0"/>
        <w:spacing w:line="360" w:lineRule="auto"/>
        <w:ind w:firstLine="56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XXXX年度专业诊断与改进报告（模板）</w:t>
      </w:r>
    </w:p>
    <w:p>
      <w:pPr>
        <w:snapToGrid w:val="0"/>
        <w:spacing w:line="360" w:lineRule="auto"/>
        <w:ind w:firstLine="560"/>
        <w:jc w:val="center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(黑体，三号）</w:t>
      </w:r>
    </w:p>
    <w:p>
      <w:pPr>
        <w:snapToGrid w:val="0"/>
        <w:spacing w:line="360" w:lineRule="auto"/>
        <w:ind w:firstLine="560"/>
        <w:jc w:val="center"/>
        <w:rPr>
          <w:rFonts w:ascii="楷体" w:hAnsi="楷体" w:eastAsia="楷体" w:cs="楷体"/>
          <w:sz w:val="24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专业名称：                 二级学院：    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现有学生数：              专业教师数：</w:t>
      </w:r>
    </w:p>
    <w:p>
      <w:pPr>
        <w:snapToGrid w:val="0"/>
        <w:spacing w:before="312" w:beforeLines="100" w:after="312" w:afterLines="1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一、标杆分析和预期目标</w:t>
      </w:r>
    </w:p>
    <w:p>
      <w:pPr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（一级标题：黑体、小三，段前1行、段后1行，单倍行距，下同）</w:t>
      </w:r>
    </w:p>
    <w:p>
      <w:pPr>
        <w:snapToGrid w:val="0"/>
        <w:spacing w:before="156" w:beforeLines="50" w:after="156" w:afterLines="50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（一）标杆分析</w:t>
      </w:r>
    </w:p>
    <w:p>
      <w:pPr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（二级标题：楷体，三号，段前0.5行、段后0.5行，1.5倍行距，首行缩进2字符，下同）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正文，找准专业瞄准标杆院校相关专业的各项指标和特色优势，对比我校主要短板和需要改进之处，主要来源于专业5年发展规划。500字左右。</w:t>
      </w:r>
    </w:p>
    <w:p>
      <w:pPr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（仿宋、四号、1.5倍行距，首行缩进2字符，下同）</w:t>
      </w: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（二）预期目标</w:t>
      </w:r>
    </w:p>
    <w:p>
      <w:pPr>
        <w:snapToGrid w:val="0"/>
        <w:spacing w:line="360" w:lineRule="auto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 5年建设目标</w:t>
      </w:r>
    </w:p>
    <w:p>
      <w:pPr>
        <w:snapToGrid w:val="0"/>
        <w:spacing w:line="360" w:lineRule="auto"/>
        <w:ind w:firstLine="480" w:firstLineChars="20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（三级标题，仿宋、四号加粗，1.5倍行距，首行缩进2字符，下同）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正文，根据标杆和我校专业（群）三级建设标准确定的本专业5年预计达到的建设目标和等级。主要来源于专业5年发展规划。200字左右。</w:t>
      </w:r>
    </w:p>
    <w:p>
      <w:pPr>
        <w:snapToGrid w:val="0"/>
        <w:spacing w:line="360" w:lineRule="auto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年度建设目标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根据5年建设目标和等级，分年度确定的具体建设指标，分总体目标（200字左右）和具体目标（关键指标），具体目标要求指标化、可测量、有挑战、体现增值性，以列表形式体现。来源于上一年度诊改报告。</w:t>
      </w:r>
    </w:p>
    <w:p>
      <w:pPr>
        <w:snapToGrid w:val="0"/>
        <w:spacing w:line="360" w:lineRule="auto"/>
        <w:ind w:firstLine="48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>表1 年度专业具体目标（关键指标）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51"/>
        <w:gridCol w:w="1755"/>
        <w:gridCol w:w="1719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具体目标（关键指标）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现有值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目标值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before="312" w:beforeLines="100" w:after="312" w:afterLines="1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二、诊改工作概述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正文，简要描述诊改实施情况，400字左右</w:t>
      </w:r>
    </w:p>
    <w:p>
      <w:pPr>
        <w:snapToGrid w:val="0"/>
        <w:spacing w:before="312" w:beforeLines="100" w:after="312" w:afterLines="1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三、自我诊断意见</w:t>
      </w: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（一）目标达成情况</w:t>
      </w:r>
    </w:p>
    <w:p>
      <w:pPr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正文，5年目标进度分析，年度目标达成度，400字左右。</w:t>
      </w: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（二）主要成效和经验总结</w:t>
      </w:r>
    </w:p>
    <w:p>
      <w:pPr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正文，年度建设的主要成效和特色分析，1000字左右。</w:t>
      </w: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（三）存在问题和原因分析</w:t>
      </w:r>
    </w:p>
    <w:p>
      <w:pPr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正文，存在的主要问题，详细分析原因，1000字左右。</w:t>
      </w:r>
    </w:p>
    <w:p>
      <w:pPr>
        <w:snapToGrid w:val="0"/>
        <w:spacing w:before="312" w:beforeLines="100" w:after="312" w:afterLines="1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四、改进措施</w:t>
      </w: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（一）下一年度建设目标</w:t>
      </w:r>
    </w:p>
    <w:p>
      <w:pPr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正文，对接问题和专业5年发展规划，制定下一年度专业建设目标，分总体目标（200字左右）和具体目标，具体目标要求指标化、可测量、有挑战、体现增值性，建议以列表形式体现。</w:t>
      </w:r>
    </w:p>
    <w:p>
      <w:pPr>
        <w:snapToGrid w:val="0"/>
        <w:spacing w:line="360" w:lineRule="auto"/>
        <w:ind w:firstLine="48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>表2 下一年度专业年度建设具体目标（关键指标）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551"/>
        <w:gridCol w:w="1755"/>
        <w:gridCol w:w="1719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具体目标（关键指标）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现有值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目标值</w:t>
            </w: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1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napToGrid w:val="0"/>
        <w:spacing w:line="360" w:lineRule="auto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before="156" w:beforeLines="50" w:after="156" w:afterLines="50" w:line="360" w:lineRule="auto"/>
        <w:ind w:firstLine="561"/>
        <w:jc w:val="left"/>
        <w:rPr>
          <w:rFonts w:ascii="隶书" w:hAnsi="隶书" w:eastAsia="隶书" w:cs="隶书"/>
          <w:sz w:val="32"/>
          <w:szCs w:val="32"/>
        </w:rPr>
      </w:pPr>
      <w:r>
        <w:rPr>
          <w:rFonts w:hint="eastAsia" w:ascii="隶书" w:hAnsi="隶书" w:eastAsia="隶书" w:cs="隶书"/>
          <w:sz w:val="32"/>
          <w:szCs w:val="32"/>
        </w:rPr>
        <w:t>（二）下一年度工作举措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正文，</w:t>
      </w:r>
      <w:r>
        <w:rPr>
          <w:rFonts w:hint="eastAsia" w:ascii="仿宋" w:hAnsi="仿宋" w:eastAsia="仿宋" w:cs="仿宋"/>
          <w:sz w:val="28"/>
          <w:szCs w:val="28"/>
        </w:rPr>
        <w:t>针对问题和预期目标详细制定下一年度的具体工作举措，需要突出针对性、注重可行性。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不少于1</w:t>
      </w:r>
      <w:r>
        <w:rPr>
          <w:rFonts w:hint="eastAsia" w:ascii="仿宋" w:hAnsi="仿宋" w:eastAsia="仿宋" w:cs="仿宋"/>
          <w:sz w:val="28"/>
          <w:szCs w:val="28"/>
        </w:rPr>
        <w:t>000字。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专业负责人意见：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ind w:firstLine="3360" w:firstLineChars="1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专业负责人签字：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专业（课程）中心负责人审阅意见：</w:t>
      </w: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ind w:firstLine="1960" w:firstLineChars="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专业（课程）中心负责人签字：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  <w:t>二级学院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专家复核表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75"/>
        <w:gridCol w:w="1175"/>
        <w:gridCol w:w="2900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22" w:type="dxa"/>
            <w:gridSpan w:val="5"/>
          </w:tcPr>
          <w:p>
            <w:pPr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522" w:type="dxa"/>
            <w:gridSpan w:val="5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二级学院复核小组审阅意见及改进建议（不少于500字）：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复核结论：□通过、□暂缓通过、□不通过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初评等级：□A级、□B级、□C级</w:t>
            </w:r>
          </w:p>
          <w:p>
            <w:pPr>
              <w:snapToGrid w:val="0"/>
              <w:spacing w:line="360" w:lineRule="auto"/>
              <w:ind w:firstLine="3578" w:firstLineChars="1278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组长（院长）签字：</w:t>
            </w:r>
          </w:p>
          <w:p>
            <w:pPr>
              <w:snapToGrid w:val="0"/>
              <w:spacing w:line="360" w:lineRule="auto"/>
              <w:ind w:firstLine="3360" w:firstLineChars="12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专家姓名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单位（部门）</w:t>
            </w: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jc w:val="both"/>
        <w:rPr>
          <w:rFonts w:asciiTheme="minorEastAsia" w:hAnsiTheme="minorEastAsia" w:cstheme="min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MzM0MTA1YjVlNzhhMDQ4ODE5NzcwYzQxYjQzZDMifQ=="/>
  </w:docVars>
  <w:rsids>
    <w:rsidRoot w:val="39B22193"/>
    <w:rsid w:val="002F266C"/>
    <w:rsid w:val="008F4BC6"/>
    <w:rsid w:val="00AF1124"/>
    <w:rsid w:val="08F00865"/>
    <w:rsid w:val="09AD2D21"/>
    <w:rsid w:val="1EE55210"/>
    <w:rsid w:val="26A03632"/>
    <w:rsid w:val="375F611A"/>
    <w:rsid w:val="39B22193"/>
    <w:rsid w:val="3B700431"/>
    <w:rsid w:val="3CD908A0"/>
    <w:rsid w:val="3E6F56B8"/>
    <w:rsid w:val="447F0675"/>
    <w:rsid w:val="455B345C"/>
    <w:rsid w:val="57EC4D38"/>
    <w:rsid w:val="5FF53085"/>
    <w:rsid w:val="743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after="90" w:line="576" w:lineRule="auto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100" w:beforeLines="100" w:after="100" w:afterLines="100"/>
      <w:jc w:val="left"/>
      <w:outlineLvl w:val="1"/>
    </w:pPr>
    <w:rPr>
      <w:rFonts w:hint="eastAsia" w:ascii="宋体" w:hAnsi="宋体" w:eastAsia="楷体" w:cs="Times New Roman"/>
      <w:b/>
      <w:bCs/>
      <w:kern w:val="0"/>
      <w:sz w:val="30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uiPriority w:val="0"/>
    <w:rPr>
      <w:rFonts w:hint="default" w:ascii="Wingdings 2" w:hAnsi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962</Words>
  <Characters>1000</Characters>
  <Lines>61</Lines>
  <Paragraphs>17</Paragraphs>
  <TotalTime>19</TotalTime>
  <ScaleCrop>false</ScaleCrop>
  <LinksUpToDate>false</LinksUpToDate>
  <CharactersWithSpaces>1063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2022-10-11T01:15:00Z</dcterms:created>
  <dc:creator>一帆</dc:creator>
  <cp:lastModifiedBy>完剑侠</cp:lastModifiedBy>
  <dcterms:modified xsi:type="dcterms:W3CDTF">2022-11-25T06:39:25Z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8AC15BDF227A4B27A831113CA6874490</vt:lpwstr>
  </property>
</Properties>
</file>