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5EA" w:rsidRPr="00203E5B" w:rsidRDefault="00203E5B">
      <w:pPr>
        <w:rPr>
          <w:rFonts w:ascii="宋体" w:hAnsi="宋体" w:cs="宋体"/>
          <w:sz w:val="20"/>
          <w:szCs w:val="32"/>
        </w:rPr>
      </w:pPr>
      <w:r w:rsidRPr="00203E5B">
        <w:rPr>
          <w:rFonts w:ascii="宋体" w:hAnsi="宋体" w:cs="宋体" w:hint="eastAsia"/>
          <w:sz w:val="20"/>
          <w:szCs w:val="32"/>
        </w:rPr>
        <w:t>附件</w:t>
      </w:r>
      <w:r w:rsidRPr="00203E5B">
        <w:rPr>
          <w:rFonts w:ascii="宋体" w:hAnsi="宋体" w:cs="宋体" w:hint="eastAsia"/>
          <w:sz w:val="20"/>
          <w:szCs w:val="32"/>
        </w:rPr>
        <w:t xml:space="preserve">2 </w:t>
      </w:r>
    </w:p>
    <w:p w:rsidR="006C65EA" w:rsidRPr="00203E5B" w:rsidRDefault="006C65EA">
      <w:pPr>
        <w:rPr>
          <w:rFonts w:asciiTheme="minorHAnsi" w:eastAsiaTheme="minorEastAsia" w:hAnsiTheme="minorHAnsi" w:cstheme="minorBidi"/>
          <w:sz w:val="16"/>
          <w:szCs w:val="24"/>
        </w:rPr>
      </w:pPr>
      <w:bookmarkStart w:id="0" w:name="_GoBack"/>
      <w:bookmarkEnd w:id="0"/>
    </w:p>
    <w:p w:rsidR="006C65EA" w:rsidRPr="00203E5B" w:rsidRDefault="00203E5B">
      <w:pPr>
        <w:snapToGrid w:val="0"/>
        <w:jc w:val="center"/>
        <w:rPr>
          <w:rFonts w:ascii="黑体" w:eastAsia="黑体" w:hAnsi="黑体" w:cs="黑体"/>
          <w:sz w:val="22"/>
          <w:szCs w:val="32"/>
        </w:rPr>
      </w:pPr>
      <w:r w:rsidRPr="00203E5B">
        <w:rPr>
          <w:rFonts w:ascii="黑体" w:eastAsia="黑体" w:hAnsi="黑体" w:cs="黑体" w:hint="eastAsia"/>
          <w:sz w:val="22"/>
          <w:szCs w:val="32"/>
        </w:rPr>
        <w:t>江苏海事职业技术学院</w:t>
      </w:r>
    </w:p>
    <w:p w:rsidR="006C65EA" w:rsidRPr="00203E5B" w:rsidRDefault="00203E5B">
      <w:pPr>
        <w:snapToGrid w:val="0"/>
        <w:jc w:val="center"/>
        <w:rPr>
          <w:rFonts w:ascii="黑体" w:eastAsia="黑体" w:hAnsi="黑体" w:cs="黑体"/>
          <w:sz w:val="36"/>
          <w:szCs w:val="48"/>
        </w:rPr>
      </w:pPr>
      <w:r w:rsidRPr="00203E5B">
        <w:rPr>
          <w:rFonts w:ascii="黑体" w:eastAsia="黑体" w:hAnsi="黑体" w:cs="黑体" w:hint="eastAsia"/>
          <w:sz w:val="36"/>
          <w:szCs w:val="48"/>
        </w:rPr>
        <w:t>教师项目化教学能力</w:t>
      </w:r>
      <w:r w:rsidRPr="00203E5B">
        <w:rPr>
          <w:rFonts w:ascii="黑体" w:eastAsia="黑体" w:hAnsi="黑体" w:cs="黑体" w:hint="eastAsia"/>
          <w:sz w:val="36"/>
          <w:szCs w:val="48"/>
        </w:rPr>
        <w:t>测评</w:t>
      </w:r>
      <w:r w:rsidRPr="00203E5B">
        <w:rPr>
          <w:rFonts w:ascii="黑体" w:eastAsia="黑体" w:hAnsi="黑体" w:cs="黑体" w:hint="eastAsia"/>
          <w:sz w:val="36"/>
          <w:szCs w:val="48"/>
        </w:rPr>
        <w:t>标准</w:t>
      </w:r>
    </w:p>
    <w:p w:rsidR="006C65EA" w:rsidRPr="00203E5B" w:rsidRDefault="00203E5B">
      <w:pPr>
        <w:snapToGrid w:val="0"/>
        <w:spacing w:line="360" w:lineRule="auto"/>
        <w:rPr>
          <w:rFonts w:asciiTheme="minorHAnsi" w:eastAsiaTheme="minorEastAsia" w:hAnsiTheme="minorHAnsi" w:cstheme="minorBidi"/>
          <w:szCs w:val="28"/>
        </w:rPr>
      </w:pPr>
      <w:r w:rsidRPr="00203E5B">
        <w:rPr>
          <w:rFonts w:asciiTheme="minorHAnsi" w:eastAsiaTheme="minorEastAsia" w:hAnsiTheme="minorHAnsi" w:cstheme="minorBidi" w:hint="eastAsia"/>
          <w:szCs w:val="28"/>
        </w:rPr>
        <w:t>评分说明：</w:t>
      </w:r>
    </w:p>
    <w:p w:rsidR="006C65EA" w:rsidRPr="00203E5B" w:rsidRDefault="00203E5B" w:rsidP="00203E5B">
      <w:pPr>
        <w:snapToGrid w:val="0"/>
        <w:spacing w:line="360" w:lineRule="auto"/>
        <w:ind w:firstLineChars="200" w:firstLine="420"/>
        <w:rPr>
          <w:rFonts w:asciiTheme="minorHAnsi" w:eastAsiaTheme="minorEastAsia" w:hAnsiTheme="minorHAnsi" w:cstheme="minorBidi"/>
          <w:szCs w:val="28"/>
        </w:rPr>
      </w:pP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1</w:t>
      </w:r>
      <w:r w:rsidRPr="00203E5B">
        <w:rPr>
          <w:rFonts w:asciiTheme="minorHAnsi" w:eastAsiaTheme="minorEastAsia" w:hAnsiTheme="minorHAnsi" w:cstheme="minorBidi" w:hint="eastAsia"/>
          <w:szCs w:val="28"/>
        </w:rPr>
        <w:t>）本标准综合</w:t>
      </w:r>
      <w:r w:rsidRPr="00203E5B">
        <w:rPr>
          <w:rFonts w:asciiTheme="minorHAnsi" w:eastAsiaTheme="minorEastAsia" w:hAnsiTheme="minorHAnsi" w:cstheme="minorBidi" w:hint="eastAsia"/>
          <w:szCs w:val="28"/>
        </w:rPr>
        <w:t>测评</w:t>
      </w:r>
      <w:r w:rsidRPr="00203E5B">
        <w:rPr>
          <w:rFonts w:asciiTheme="minorHAnsi" w:eastAsiaTheme="minorEastAsia" w:hAnsiTheme="minorHAnsi" w:cstheme="minorBidi" w:hint="eastAsia"/>
          <w:szCs w:val="28"/>
        </w:rPr>
        <w:t>总分为</w:t>
      </w:r>
      <w:r w:rsidRPr="00203E5B">
        <w:rPr>
          <w:rFonts w:asciiTheme="minorHAnsi" w:eastAsiaTheme="minorEastAsia" w:hAnsiTheme="minorHAnsi" w:cstheme="minorBidi" w:hint="eastAsia"/>
          <w:szCs w:val="28"/>
        </w:rPr>
        <w:t>100</w:t>
      </w:r>
      <w:r w:rsidRPr="00203E5B">
        <w:rPr>
          <w:rFonts w:asciiTheme="minorHAnsi" w:eastAsiaTheme="minorEastAsia" w:hAnsiTheme="minorHAnsi" w:cstheme="minorBidi" w:hint="eastAsia"/>
          <w:szCs w:val="28"/>
        </w:rPr>
        <w:t>分，采取定量评价与定性评价相结合的方法，以提高评价结果的可靠性与可比性，并采用实名制打分。</w:t>
      </w:r>
    </w:p>
    <w:p w:rsidR="006C65EA" w:rsidRPr="00203E5B" w:rsidRDefault="00203E5B" w:rsidP="00203E5B">
      <w:pPr>
        <w:snapToGrid w:val="0"/>
        <w:spacing w:line="360" w:lineRule="auto"/>
        <w:ind w:firstLineChars="200" w:firstLine="420"/>
        <w:rPr>
          <w:rFonts w:asciiTheme="minorHAnsi" w:eastAsiaTheme="minorEastAsia" w:hAnsiTheme="minorHAnsi" w:cstheme="minorBidi"/>
          <w:szCs w:val="28"/>
        </w:rPr>
      </w:pP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2</w:t>
      </w:r>
      <w:r w:rsidRPr="00203E5B">
        <w:rPr>
          <w:rFonts w:asciiTheme="minorHAnsi" w:eastAsiaTheme="minorEastAsia" w:hAnsiTheme="minorHAnsi" w:cstheme="minorBidi" w:hint="eastAsia"/>
          <w:szCs w:val="28"/>
        </w:rPr>
        <w:t>）综合</w:t>
      </w:r>
      <w:r w:rsidRPr="00203E5B">
        <w:rPr>
          <w:rFonts w:asciiTheme="minorHAnsi" w:eastAsiaTheme="minorEastAsia" w:hAnsiTheme="minorHAnsi" w:cstheme="minorBidi" w:hint="eastAsia"/>
          <w:szCs w:val="28"/>
        </w:rPr>
        <w:t>测评</w:t>
      </w:r>
      <w:r w:rsidRPr="00203E5B">
        <w:rPr>
          <w:rFonts w:asciiTheme="minorHAnsi" w:eastAsiaTheme="minorEastAsia" w:hAnsiTheme="minorHAnsi" w:cstheme="minorBidi" w:hint="eastAsia"/>
          <w:szCs w:val="28"/>
        </w:rPr>
        <w:t>得分计算：</w:t>
      </w:r>
      <w:r w:rsidRPr="00203E5B">
        <w:rPr>
          <w:rFonts w:asciiTheme="minorHAnsi" w:eastAsiaTheme="minorEastAsia" w:hAnsiTheme="minorHAnsi" w:cstheme="minorBidi" w:hint="eastAsia"/>
          <w:szCs w:val="28"/>
        </w:rPr>
        <w:t>M=</w:t>
      </w:r>
      <w:r w:rsidRPr="00203E5B">
        <w:rPr>
          <w:rFonts w:asciiTheme="minorHAnsi" w:eastAsiaTheme="minorEastAsia" w:hAnsiTheme="minorHAnsi" w:cstheme="minorBidi" w:hint="eastAsia"/>
          <w:szCs w:val="28"/>
        </w:rPr>
        <w:t>∑</w:t>
      </w:r>
      <w:proofErr w:type="spellStart"/>
      <w:r w:rsidRPr="00203E5B">
        <w:rPr>
          <w:rFonts w:asciiTheme="minorHAnsi" w:eastAsiaTheme="minorEastAsia" w:hAnsiTheme="minorHAnsi" w:cstheme="minorBidi" w:hint="eastAsia"/>
          <w:szCs w:val="28"/>
        </w:rPr>
        <w:t>KiMi</w:t>
      </w:r>
      <w:proofErr w:type="spellEnd"/>
      <w:r w:rsidRPr="00203E5B">
        <w:rPr>
          <w:rFonts w:asciiTheme="minorHAnsi" w:eastAsiaTheme="minorEastAsia" w:hAnsiTheme="minorHAnsi" w:cstheme="minorBidi" w:hint="eastAsia"/>
          <w:szCs w:val="28"/>
        </w:rPr>
        <w:t>，其中</w:t>
      </w:r>
      <w:r w:rsidRPr="00203E5B">
        <w:rPr>
          <w:rFonts w:asciiTheme="minorHAnsi" w:eastAsiaTheme="minorEastAsia" w:hAnsiTheme="minorHAnsi" w:cstheme="minorBidi" w:hint="eastAsia"/>
          <w:szCs w:val="28"/>
        </w:rPr>
        <w:t>Ki</w:t>
      </w:r>
      <w:r w:rsidRPr="00203E5B">
        <w:rPr>
          <w:rFonts w:asciiTheme="minorHAnsi" w:eastAsiaTheme="minorEastAsia" w:hAnsiTheme="minorHAnsi" w:cstheme="minorBidi" w:hint="eastAsia"/>
          <w:szCs w:val="28"/>
        </w:rPr>
        <w:t>为评分等级系数，</w:t>
      </w:r>
      <w:r w:rsidRPr="00203E5B">
        <w:rPr>
          <w:rFonts w:asciiTheme="minorHAnsi" w:eastAsiaTheme="minorEastAsia" w:hAnsiTheme="minorHAnsi" w:cstheme="minorBidi" w:hint="eastAsia"/>
          <w:szCs w:val="28"/>
        </w:rPr>
        <w:t>A</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B</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C</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D</w:t>
      </w:r>
      <w:r w:rsidRPr="00203E5B">
        <w:rPr>
          <w:rFonts w:asciiTheme="minorHAnsi" w:eastAsiaTheme="minorEastAsia" w:hAnsiTheme="minorHAnsi" w:cstheme="minorBidi" w:hint="eastAsia"/>
          <w:szCs w:val="28"/>
        </w:rPr>
        <w:t>的系数分别为</w:t>
      </w:r>
      <w:r w:rsidRPr="00203E5B">
        <w:rPr>
          <w:rFonts w:asciiTheme="minorHAnsi" w:eastAsiaTheme="minorEastAsia" w:hAnsiTheme="minorHAnsi" w:cstheme="minorBidi" w:hint="eastAsia"/>
          <w:szCs w:val="28"/>
        </w:rPr>
        <w:t>1.0</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0.8</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0.</w:t>
      </w:r>
      <w:r w:rsidRPr="00203E5B">
        <w:rPr>
          <w:rFonts w:asciiTheme="minorHAnsi" w:eastAsiaTheme="minorEastAsia" w:hAnsiTheme="minorHAnsi" w:cstheme="minorBidi" w:hint="eastAsia"/>
          <w:szCs w:val="28"/>
        </w:rPr>
        <w:t>6</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0.4</w:t>
      </w:r>
      <w:r w:rsidRPr="00203E5B">
        <w:rPr>
          <w:rFonts w:asciiTheme="minorHAnsi" w:eastAsiaTheme="minorEastAsia" w:hAnsiTheme="minorHAnsi" w:cstheme="minorBidi" w:hint="eastAsia"/>
          <w:szCs w:val="28"/>
        </w:rPr>
        <w:t>，</w:t>
      </w:r>
      <w:proofErr w:type="spellStart"/>
      <w:r w:rsidRPr="00203E5B">
        <w:rPr>
          <w:rFonts w:asciiTheme="minorHAnsi" w:eastAsiaTheme="minorEastAsia" w:hAnsiTheme="minorHAnsi" w:cstheme="minorBidi" w:hint="eastAsia"/>
          <w:szCs w:val="28"/>
        </w:rPr>
        <w:t>Mi</w:t>
      </w:r>
      <w:proofErr w:type="spellEnd"/>
      <w:r w:rsidRPr="00203E5B">
        <w:rPr>
          <w:rFonts w:asciiTheme="minorHAnsi" w:eastAsiaTheme="minorEastAsia" w:hAnsiTheme="minorHAnsi" w:cstheme="minorBidi" w:hint="eastAsia"/>
          <w:szCs w:val="28"/>
        </w:rPr>
        <w:t>是各二级指标的分值。</w:t>
      </w:r>
    </w:p>
    <w:p w:rsidR="006C65EA" w:rsidRPr="00203E5B" w:rsidRDefault="00203E5B" w:rsidP="00203E5B">
      <w:pPr>
        <w:snapToGrid w:val="0"/>
        <w:spacing w:line="360" w:lineRule="auto"/>
        <w:ind w:firstLineChars="200" w:firstLine="420"/>
        <w:rPr>
          <w:rFonts w:asciiTheme="minorHAnsi" w:eastAsiaTheme="minorEastAsia" w:hAnsiTheme="minorHAnsi" w:cstheme="minorBidi"/>
          <w:szCs w:val="28"/>
        </w:rPr>
      </w:pP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3</w:t>
      </w:r>
      <w:r w:rsidRPr="00203E5B">
        <w:rPr>
          <w:rFonts w:asciiTheme="minorHAnsi" w:eastAsiaTheme="minorEastAsia" w:hAnsiTheme="minorHAnsi" w:cstheme="minorBidi" w:hint="eastAsia"/>
          <w:szCs w:val="28"/>
        </w:rPr>
        <w:t>）综合</w:t>
      </w:r>
      <w:r w:rsidRPr="00203E5B">
        <w:rPr>
          <w:rFonts w:asciiTheme="minorHAnsi" w:eastAsiaTheme="minorEastAsia" w:hAnsiTheme="minorHAnsi" w:cstheme="minorBidi" w:hint="eastAsia"/>
          <w:szCs w:val="28"/>
        </w:rPr>
        <w:t>测评</w:t>
      </w:r>
      <w:r w:rsidRPr="00203E5B">
        <w:rPr>
          <w:rFonts w:asciiTheme="minorHAnsi" w:eastAsiaTheme="minorEastAsia" w:hAnsiTheme="minorHAnsi" w:cstheme="minorBidi" w:hint="eastAsia"/>
          <w:szCs w:val="28"/>
        </w:rPr>
        <w:t>得分≥</w:t>
      </w:r>
      <w:r w:rsidRPr="00203E5B">
        <w:rPr>
          <w:rFonts w:asciiTheme="minorHAnsi" w:eastAsiaTheme="minorEastAsia" w:hAnsiTheme="minorHAnsi" w:cstheme="minorBidi" w:hint="eastAsia"/>
          <w:szCs w:val="28"/>
        </w:rPr>
        <w:t>70</w:t>
      </w:r>
      <w:r w:rsidRPr="00203E5B">
        <w:rPr>
          <w:rFonts w:asciiTheme="minorHAnsi" w:eastAsiaTheme="minorEastAsia" w:hAnsiTheme="minorHAnsi" w:cstheme="minorBidi" w:hint="eastAsia"/>
          <w:szCs w:val="28"/>
        </w:rPr>
        <w:t>，且各项核心指标</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带</w:t>
      </w:r>
      <w:r w:rsidRPr="00203E5B">
        <w:rPr>
          <w:rFonts w:asciiTheme="minorHAnsi" w:eastAsiaTheme="minorEastAsia" w:hAnsiTheme="minorHAnsi" w:cstheme="minorBidi" w:hint="eastAsia"/>
          <w:szCs w:val="28"/>
        </w:rPr>
        <w:t>*</w:t>
      </w:r>
      <w:r w:rsidRPr="00203E5B">
        <w:rPr>
          <w:rFonts w:asciiTheme="minorHAnsi" w:eastAsiaTheme="minorEastAsia" w:hAnsiTheme="minorHAnsi" w:cstheme="minorBidi" w:hint="eastAsia"/>
          <w:szCs w:val="28"/>
        </w:rPr>
        <w:t>号指标）</w:t>
      </w:r>
      <w:r w:rsidRPr="00203E5B">
        <w:rPr>
          <w:rFonts w:asciiTheme="minorHAnsi" w:eastAsiaTheme="minorEastAsia" w:hAnsiTheme="minorHAnsi" w:cstheme="minorBidi" w:hint="eastAsia"/>
          <w:szCs w:val="28"/>
        </w:rPr>
        <w:t>得分均在</w:t>
      </w:r>
      <w:r w:rsidRPr="00203E5B">
        <w:rPr>
          <w:rFonts w:asciiTheme="minorHAnsi" w:eastAsiaTheme="minorEastAsia" w:hAnsiTheme="minorHAnsi" w:cstheme="minorBidi" w:hint="eastAsia"/>
          <w:szCs w:val="28"/>
        </w:rPr>
        <w:t>C</w:t>
      </w:r>
      <w:r w:rsidRPr="00203E5B">
        <w:rPr>
          <w:rFonts w:asciiTheme="minorHAnsi" w:eastAsiaTheme="minorEastAsia" w:hAnsiTheme="minorHAnsi" w:cstheme="minorBidi" w:hint="eastAsia"/>
          <w:szCs w:val="28"/>
        </w:rPr>
        <w:t>以上（包含</w:t>
      </w:r>
      <w:r w:rsidRPr="00203E5B">
        <w:rPr>
          <w:rFonts w:asciiTheme="minorHAnsi" w:eastAsiaTheme="minorEastAsia" w:hAnsiTheme="minorHAnsi" w:cstheme="minorBidi" w:hint="eastAsia"/>
          <w:szCs w:val="28"/>
        </w:rPr>
        <w:t>C</w:t>
      </w:r>
      <w:r w:rsidRPr="00203E5B">
        <w:rPr>
          <w:rFonts w:asciiTheme="minorHAnsi" w:eastAsiaTheme="minorEastAsia" w:hAnsiTheme="minorHAnsi" w:cstheme="minorBidi" w:hint="eastAsia"/>
          <w:szCs w:val="28"/>
        </w:rPr>
        <w:t>）者为合格。</w:t>
      </w:r>
    </w:p>
    <w:tbl>
      <w:tblPr>
        <w:tblW w:w="12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6"/>
        <w:gridCol w:w="2268"/>
        <w:gridCol w:w="993"/>
        <w:gridCol w:w="5527"/>
        <w:gridCol w:w="492"/>
        <w:gridCol w:w="582"/>
        <w:gridCol w:w="579"/>
        <w:gridCol w:w="586"/>
      </w:tblGrid>
      <w:tr w:rsidR="006C65EA" w:rsidRPr="00203E5B">
        <w:trPr>
          <w:jc w:val="center"/>
        </w:trPr>
        <w:tc>
          <w:tcPr>
            <w:tcW w:w="1606" w:type="dxa"/>
            <w:vMerge w:val="restart"/>
            <w:vAlign w:val="center"/>
          </w:tcPr>
          <w:p w:rsidR="006C65EA" w:rsidRPr="00203E5B" w:rsidRDefault="00203E5B">
            <w:pPr>
              <w:widowControl/>
              <w:jc w:val="center"/>
              <w:rPr>
                <w:rFonts w:ascii="宋体" w:hAnsi="宋体" w:cs="宋体"/>
                <w:b/>
                <w:bCs/>
                <w:kern w:val="0"/>
                <w:sz w:val="20"/>
                <w:szCs w:val="24"/>
              </w:rPr>
            </w:pPr>
            <w:r w:rsidRPr="00203E5B">
              <w:rPr>
                <w:rFonts w:ascii="宋体" w:hAnsi="宋体" w:cs="宋体" w:hint="eastAsia"/>
                <w:b/>
                <w:bCs/>
                <w:kern w:val="0"/>
                <w:sz w:val="20"/>
                <w:szCs w:val="24"/>
              </w:rPr>
              <w:t>评价阶段</w:t>
            </w:r>
          </w:p>
        </w:tc>
        <w:tc>
          <w:tcPr>
            <w:tcW w:w="2268" w:type="dxa"/>
            <w:vMerge w:val="restart"/>
            <w:vAlign w:val="center"/>
          </w:tcPr>
          <w:p w:rsidR="006C65EA" w:rsidRPr="00203E5B" w:rsidRDefault="00203E5B">
            <w:pPr>
              <w:widowControl/>
              <w:jc w:val="center"/>
              <w:rPr>
                <w:rFonts w:ascii="宋体" w:hAnsi="宋体" w:cs="宋体"/>
                <w:b/>
                <w:bCs/>
                <w:kern w:val="0"/>
                <w:sz w:val="20"/>
                <w:szCs w:val="24"/>
              </w:rPr>
            </w:pPr>
            <w:r w:rsidRPr="00203E5B">
              <w:rPr>
                <w:rFonts w:ascii="宋体" w:hAnsi="宋体" w:cs="宋体" w:hint="eastAsia"/>
                <w:b/>
                <w:bCs/>
                <w:kern w:val="0"/>
                <w:sz w:val="20"/>
                <w:szCs w:val="24"/>
              </w:rPr>
              <w:t>评价指标</w:t>
            </w:r>
          </w:p>
        </w:tc>
        <w:tc>
          <w:tcPr>
            <w:tcW w:w="993" w:type="dxa"/>
            <w:vMerge w:val="restart"/>
            <w:vAlign w:val="center"/>
          </w:tcPr>
          <w:p w:rsidR="006C65EA" w:rsidRPr="00203E5B" w:rsidRDefault="00203E5B">
            <w:pPr>
              <w:widowControl/>
              <w:jc w:val="center"/>
              <w:rPr>
                <w:rFonts w:ascii="宋体" w:hAnsi="宋体" w:cs="宋体"/>
                <w:b/>
                <w:bCs/>
                <w:kern w:val="0"/>
                <w:sz w:val="20"/>
                <w:szCs w:val="24"/>
              </w:rPr>
            </w:pPr>
            <w:r w:rsidRPr="00203E5B">
              <w:rPr>
                <w:rFonts w:ascii="宋体" w:hAnsi="宋体" w:cs="宋体" w:hint="eastAsia"/>
                <w:b/>
                <w:bCs/>
                <w:kern w:val="0"/>
                <w:sz w:val="20"/>
                <w:szCs w:val="24"/>
              </w:rPr>
              <w:t>分值</w:t>
            </w:r>
          </w:p>
          <w:p w:rsidR="006C65EA" w:rsidRPr="00203E5B" w:rsidRDefault="00203E5B">
            <w:pPr>
              <w:widowControl/>
              <w:jc w:val="center"/>
              <w:rPr>
                <w:rFonts w:ascii="宋体" w:hAnsi="宋体" w:cs="宋体"/>
                <w:b/>
                <w:bCs/>
                <w:kern w:val="0"/>
                <w:sz w:val="20"/>
                <w:szCs w:val="24"/>
              </w:rPr>
            </w:pPr>
            <w:proofErr w:type="spellStart"/>
            <w:r w:rsidRPr="00203E5B">
              <w:rPr>
                <w:rFonts w:ascii="宋体" w:hAnsi="宋体" w:cs="宋体"/>
                <w:b/>
                <w:bCs/>
                <w:kern w:val="0"/>
                <w:sz w:val="20"/>
                <w:szCs w:val="24"/>
              </w:rPr>
              <w:t>M</w:t>
            </w:r>
            <w:r w:rsidRPr="00203E5B">
              <w:rPr>
                <w:rFonts w:ascii="宋体" w:hAnsi="宋体" w:cs="宋体" w:hint="eastAsia"/>
                <w:b/>
                <w:bCs/>
                <w:kern w:val="0"/>
                <w:sz w:val="20"/>
                <w:szCs w:val="24"/>
              </w:rPr>
              <w:t>i</w:t>
            </w:r>
            <w:proofErr w:type="spellEnd"/>
          </w:p>
        </w:tc>
        <w:tc>
          <w:tcPr>
            <w:tcW w:w="5527" w:type="dxa"/>
            <w:vMerge w:val="restart"/>
            <w:vAlign w:val="center"/>
          </w:tcPr>
          <w:p w:rsidR="006C65EA" w:rsidRPr="00203E5B" w:rsidRDefault="00203E5B">
            <w:pPr>
              <w:widowControl/>
              <w:jc w:val="center"/>
              <w:rPr>
                <w:rFonts w:ascii="宋体" w:hAnsi="宋体" w:cs="宋体"/>
                <w:b/>
                <w:bCs/>
                <w:kern w:val="0"/>
                <w:sz w:val="20"/>
                <w:szCs w:val="24"/>
              </w:rPr>
            </w:pPr>
            <w:r w:rsidRPr="00203E5B">
              <w:rPr>
                <w:rFonts w:ascii="宋体" w:hAnsi="宋体" w:cs="宋体" w:hint="eastAsia"/>
                <w:b/>
                <w:bCs/>
                <w:kern w:val="0"/>
                <w:sz w:val="20"/>
                <w:szCs w:val="24"/>
              </w:rPr>
              <w:t>评价要素</w:t>
            </w:r>
          </w:p>
        </w:tc>
        <w:tc>
          <w:tcPr>
            <w:tcW w:w="2239" w:type="dxa"/>
            <w:gridSpan w:val="4"/>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评价等次</w:t>
            </w:r>
            <w:r w:rsidRPr="00203E5B">
              <w:rPr>
                <w:rFonts w:ascii="宋体" w:hAnsi="宋体" w:cs="宋体" w:hint="eastAsia"/>
                <w:b/>
                <w:sz w:val="20"/>
                <w:szCs w:val="24"/>
              </w:rPr>
              <w:t>Ki</w:t>
            </w:r>
          </w:p>
        </w:tc>
      </w:tr>
      <w:tr w:rsidR="006C65EA" w:rsidRPr="00203E5B">
        <w:trPr>
          <w:jc w:val="center"/>
        </w:trPr>
        <w:tc>
          <w:tcPr>
            <w:tcW w:w="1606" w:type="dxa"/>
            <w:vMerge/>
            <w:vAlign w:val="center"/>
          </w:tcPr>
          <w:p w:rsidR="006C65EA" w:rsidRPr="00203E5B" w:rsidRDefault="006C65EA">
            <w:pPr>
              <w:widowControl/>
              <w:jc w:val="center"/>
              <w:rPr>
                <w:rFonts w:ascii="宋体" w:hAnsi="宋体" w:cs="宋体"/>
                <w:b/>
                <w:bCs/>
                <w:kern w:val="0"/>
                <w:sz w:val="20"/>
                <w:szCs w:val="24"/>
              </w:rPr>
            </w:pPr>
          </w:p>
        </w:tc>
        <w:tc>
          <w:tcPr>
            <w:tcW w:w="2268" w:type="dxa"/>
            <w:vMerge/>
            <w:vAlign w:val="center"/>
          </w:tcPr>
          <w:p w:rsidR="006C65EA" w:rsidRPr="00203E5B" w:rsidRDefault="006C65EA">
            <w:pPr>
              <w:widowControl/>
              <w:jc w:val="center"/>
              <w:rPr>
                <w:rFonts w:ascii="宋体" w:hAnsi="宋体" w:cs="宋体"/>
                <w:b/>
                <w:bCs/>
                <w:kern w:val="0"/>
                <w:sz w:val="20"/>
                <w:szCs w:val="24"/>
              </w:rPr>
            </w:pPr>
          </w:p>
        </w:tc>
        <w:tc>
          <w:tcPr>
            <w:tcW w:w="993" w:type="dxa"/>
            <w:vMerge/>
            <w:vAlign w:val="center"/>
          </w:tcPr>
          <w:p w:rsidR="006C65EA" w:rsidRPr="00203E5B" w:rsidRDefault="006C65EA">
            <w:pPr>
              <w:widowControl/>
              <w:jc w:val="center"/>
              <w:rPr>
                <w:rFonts w:ascii="宋体" w:hAnsi="宋体" w:cs="宋体"/>
                <w:b/>
                <w:bCs/>
                <w:kern w:val="0"/>
                <w:sz w:val="20"/>
                <w:szCs w:val="24"/>
              </w:rPr>
            </w:pPr>
          </w:p>
        </w:tc>
        <w:tc>
          <w:tcPr>
            <w:tcW w:w="5527" w:type="dxa"/>
            <w:vMerge/>
            <w:vAlign w:val="center"/>
          </w:tcPr>
          <w:p w:rsidR="006C65EA" w:rsidRPr="00203E5B" w:rsidRDefault="006C65EA">
            <w:pPr>
              <w:widowControl/>
              <w:jc w:val="center"/>
              <w:rPr>
                <w:rFonts w:ascii="宋体" w:hAnsi="宋体" w:cs="宋体"/>
                <w:b/>
                <w:bCs/>
                <w:kern w:val="0"/>
                <w:sz w:val="20"/>
                <w:szCs w:val="24"/>
              </w:rPr>
            </w:pPr>
          </w:p>
        </w:tc>
        <w:tc>
          <w:tcPr>
            <w:tcW w:w="492" w:type="dxa"/>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A</w:t>
            </w:r>
          </w:p>
        </w:tc>
        <w:tc>
          <w:tcPr>
            <w:tcW w:w="582" w:type="dxa"/>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B</w:t>
            </w:r>
          </w:p>
        </w:tc>
        <w:tc>
          <w:tcPr>
            <w:tcW w:w="579" w:type="dxa"/>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C</w:t>
            </w:r>
          </w:p>
        </w:tc>
        <w:tc>
          <w:tcPr>
            <w:tcW w:w="586" w:type="dxa"/>
          </w:tcPr>
          <w:p w:rsidR="006C65EA" w:rsidRPr="00203E5B" w:rsidRDefault="00203E5B">
            <w:pPr>
              <w:widowControl/>
              <w:jc w:val="center"/>
              <w:rPr>
                <w:rFonts w:ascii="宋体" w:hAnsi="宋体" w:cs="宋体"/>
                <w:b/>
                <w:bCs/>
                <w:kern w:val="0"/>
                <w:sz w:val="20"/>
                <w:szCs w:val="24"/>
              </w:rPr>
            </w:pPr>
            <w:r w:rsidRPr="00203E5B">
              <w:rPr>
                <w:rFonts w:ascii="宋体" w:hAnsi="宋体" w:cs="宋体" w:hint="eastAsia"/>
                <w:b/>
                <w:bCs/>
                <w:kern w:val="0"/>
                <w:sz w:val="20"/>
                <w:szCs w:val="24"/>
              </w:rPr>
              <w:t>D</w:t>
            </w:r>
          </w:p>
        </w:tc>
      </w:tr>
      <w:tr w:rsidR="006C65EA" w:rsidRPr="00203E5B">
        <w:trPr>
          <w:jc w:val="center"/>
        </w:trPr>
        <w:tc>
          <w:tcPr>
            <w:tcW w:w="1606" w:type="dxa"/>
            <w:vMerge/>
            <w:vAlign w:val="center"/>
          </w:tcPr>
          <w:p w:rsidR="006C65EA" w:rsidRPr="00203E5B" w:rsidRDefault="006C65EA">
            <w:pPr>
              <w:widowControl/>
              <w:jc w:val="center"/>
              <w:rPr>
                <w:rFonts w:ascii="宋体" w:hAnsi="宋体" w:cs="宋体"/>
                <w:b/>
                <w:bCs/>
                <w:kern w:val="0"/>
                <w:sz w:val="20"/>
                <w:szCs w:val="24"/>
              </w:rPr>
            </w:pPr>
          </w:p>
        </w:tc>
        <w:tc>
          <w:tcPr>
            <w:tcW w:w="2268" w:type="dxa"/>
            <w:vMerge/>
            <w:vAlign w:val="center"/>
          </w:tcPr>
          <w:p w:rsidR="006C65EA" w:rsidRPr="00203E5B" w:rsidRDefault="006C65EA">
            <w:pPr>
              <w:widowControl/>
              <w:jc w:val="center"/>
              <w:rPr>
                <w:rFonts w:ascii="宋体" w:hAnsi="宋体" w:cs="宋体"/>
                <w:b/>
                <w:bCs/>
                <w:kern w:val="0"/>
                <w:sz w:val="20"/>
                <w:szCs w:val="24"/>
              </w:rPr>
            </w:pPr>
          </w:p>
        </w:tc>
        <w:tc>
          <w:tcPr>
            <w:tcW w:w="993" w:type="dxa"/>
            <w:vMerge/>
            <w:vAlign w:val="center"/>
          </w:tcPr>
          <w:p w:rsidR="006C65EA" w:rsidRPr="00203E5B" w:rsidRDefault="006C65EA">
            <w:pPr>
              <w:widowControl/>
              <w:jc w:val="center"/>
              <w:rPr>
                <w:rFonts w:ascii="宋体" w:hAnsi="宋体" w:cs="宋体"/>
                <w:b/>
                <w:bCs/>
                <w:kern w:val="0"/>
                <w:sz w:val="20"/>
                <w:szCs w:val="24"/>
              </w:rPr>
            </w:pPr>
          </w:p>
        </w:tc>
        <w:tc>
          <w:tcPr>
            <w:tcW w:w="5527" w:type="dxa"/>
            <w:vMerge/>
            <w:vAlign w:val="center"/>
          </w:tcPr>
          <w:p w:rsidR="006C65EA" w:rsidRPr="00203E5B" w:rsidRDefault="006C65EA">
            <w:pPr>
              <w:widowControl/>
              <w:jc w:val="center"/>
              <w:rPr>
                <w:rFonts w:ascii="宋体" w:hAnsi="宋体" w:cs="宋体"/>
                <w:b/>
                <w:bCs/>
                <w:kern w:val="0"/>
                <w:sz w:val="20"/>
                <w:szCs w:val="24"/>
              </w:rPr>
            </w:pPr>
          </w:p>
        </w:tc>
        <w:tc>
          <w:tcPr>
            <w:tcW w:w="492" w:type="dxa"/>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1.0</w:t>
            </w:r>
          </w:p>
        </w:tc>
        <w:tc>
          <w:tcPr>
            <w:tcW w:w="582" w:type="dxa"/>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0.8</w:t>
            </w:r>
          </w:p>
        </w:tc>
        <w:tc>
          <w:tcPr>
            <w:tcW w:w="579" w:type="dxa"/>
            <w:vAlign w:val="center"/>
          </w:tcPr>
          <w:p w:rsidR="006C65EA" w:rsidRPr="00203E5B" w:rsidRDefault="00203E5B">
            <w:pPr>
              <w:snapToGrid w:val="0"/>
              <w:jc w:val="center"/>
              <w:rPr>
                <w:rFonts w:ascii="宋体" w:hAnsi="宋体" w:cs="宋体"/>
                <w:b/>
                <w:sz w:val="20"/>
                <w:szCs w:val="24"/>
              </w:rPr>
            </w:pPr>
            <w:r w:rsidRPr="00203E5B">
              <w:rPr>
                <w:rFonts w:ascii="宋体" w:hAnsi="宋体" w:cs="宋体" w:hint="eastAsia"/>
                <w:b/>
                <w:sz w:val="20"/>
                <w:szCs w:val="24"/>
              </w:rPr>
              <w:t>0.</w:t>
            </w:r>
            <w:r w:rsidRPr="00203E5B">
              <w:rPr>
                <w:rFonts w:ascii="宋体" w:hAnsi="宋体" w:cs="宋体" w:hint="eastAsia"/>
                <w:b/>
                <w:sz w:val="20"/>
                <w:szCs w:val="24"/>
              </w:rPr>
              <w:t>6</w:t>
            </w:r>
          </w:p>
        </w:tc>
        <w:tc>
          <w:tcPr>
            <w:tcW w:w="586" w:type="dxa"/>
          </w:tcPr>
          <w:p w:rsidR="006C65EA" w:rsidRPr="00203E5B" w:rsidRDefault="00203E5B">
            <w:pPr>
              <w:widowControl/>
              <w:jc w:val="center"/>
              <w:rPr>
                <w:rFonts w:ascii="宋体" w:hAnsi="宋体" w:cs="宋体"/>
                <w:b/>
                <w:bCs/>
                <w:kern w:val="0"/>
                <w:sz w:val="20"/>
                <w:szCs w:val="24"/>
              </w:rPr>
            </w:pPr>
            <w:r w:rsidRPr="00203E5B">
              <w:rPr>
                <w:rFonts w:ascii="宋体" w:hAnsi="宋体" w:cs="宋体" w:hint="eastAsia"/>
                <w:b/>
                <w:bCs/>
                <w:kern w:val="0"/>
                <w:sz w:val="20"/>
                <w:szCs w:val="24"/>
              </w:rPr>
              <w:t>0.4</w:t>
            </w:r>
          </w:p>
        </w:tc>
      </w:tr>
      <w:tr w:rsidR="006C65EA" w:rsidRPr="00203E5B">
        <w:trPr>
          <w:jc w:val="center"/>
        </w:trPr>
        <w:tc>
          <w:tcPr>
            <w:tcW w:w="1606" w:type="dxa"/>
            <w:vMerge w:val="restart"/>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hint="eastAsia"/>
                <w:kern w:val="0"/>
                <w:sz w:val="20"/>
                <w:szCs w:val="24"/>
              </w:rPr>
              <w:t>说课</w:t>
            </w: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1.1</w:t>
            </w:r>
            <w:r w:rsidRPr="00203E5B">
              <w:rPr>
                <w:rFonts w:ascii="宋体" w:hAnsi="宋体" w:cs="宋体" w:hint="eastAsia"/>
                <w:kern w:val="0"/>
                <w:sz w:val="20"/>
                <w:szCs w:val="24"/>
              </w:rPr>
              <w:t>教学目标</w:t>
            </w:r>
            <w:r w:rsidRPr="00203E5B">
              <w:rPr>
                <w:rFonts w:ascii="宋体" w:hAnsi="宋体" w:cs="宋体" w:hint="eastAsia"/>
                <w:kern w:val="0"/>
                <w:sz w:val="20"/>
                <w:szCs w:val="24"/>
              </w:rPr>
              <w:t>*</w:t>
            </w:r>
          </w:p>
        </w:tc>
        <w:tc>
          <w:tcPr>
            <w:tcW w:w="993" w:type="dxa"/>
            <w:vAlign w:val="center"/>
          </w:tcPr>
          <w:p w:rsidR="006C65EA" w:rsidRPr="00203E5B" w:rsidRDefault="00203E5B">
            <w:pPr>
              <w:widowControl/>
              <w:spacing w:line="360" w:lineRule="auto"/>
              <w:jc w:val="center"/>
              <w:rPr>
                <w:rFonts w:ascii="宋体" w:hAnsi="宋体" w:cs="宋体"/>
                <w:kern w:val="0"/>
                <w:sz w:val="20"/>
                <w:szCs w:val="24"/>
              </w:rPr>
            </w:pPr>
            <w:r w:rsidRPr="00203E5B">
              <w:rPr>
                <w:rFonts w:ascii="宋体" w:hAnsi="宋体" w:cs="宋体" w:hint="eastAsia"/>
                <w:kern w:val="0"/>
                <w:sz w:val="20"/>
                <w:szCs w:val="24"/>
              </w:rPr>
              <w:t>10</w:t>
            </w:r>
          </w:p>
        </w:tc>
        <w:tc>
          <w:tcPr>
            <w:tcW w:w="5527" w:type="dxa"/>
            <w:vAlign w:val="center"/>
          </w:tcPr>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kern w:val="0"/>
                <w:sz w:val="20"/>
                <w:szCs w:val="24"/>
              </w:rPr>
              <w:t>.</w:t>
            </w:r>
            <w:r w:rsidRPr="00203E5B">
              <w:rPr>
                <w:rFonts w:ascii="宋体" w:hAnsi="宋体" w:cs="宋体" w:hint="eastAsia"/>
                <w:kern w:val="0"/>
                <w:sz w:val="20"/>
                <w:szCs w:val="24"/>
              </w:rPr>
              <w:t>能清晰描述该门课程项目化改革的核心内容；</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kern w:val="0"/>
                <w:sz w:val="20"/>
                <w:szCs w:val="24"/>
              </w:rPr>
              <w:t>.</w:t>
            </w:r>
            <w:r w:rsidRPr="00203E5B">
              <w:rPr>
                <w:rFonts w:ascii="宋体" w:hAnsi="宋体" w:cs="宋体" w:hint="eastAsia"/>
                <w:kern w:val="0"/>
                <w:sz w:val="20"/>
                <w:szCs w:val="24"/>
              </w:rPr>
              <w:t>熟悉专业人才培养目标，能明确描述课程教学目标，能结合专业特征清晰描述该门课程对专业人才培养目标的支撑关系；能清晰表达学生通过课程学习能够达成的预期学习成果；</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kern w:val="0"/>
                <w:sz w:val="20"/>
                <w:szCs w:val="24"/>
              </w:rPr>
              <w:t>3.</w:t>
            </w:r>
            <w:r w:rsidRPr="00203E5B">
              <w:rPr>
                <w:rFonts w:ascii="宋体" w:hAnsi="宋体" w:cs="宋体" w:hint="eastAsia"/>
                <w:kern w:val="0"/>
                <w:sz w:val="20"/>
                <w:szCs w:val="24"/>
              </w:rPr>
              <w:t>教学目标表述明确、相互关联，在教学过程中对教学目标的达成度可评可测；</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4</w:t>
            </w:r>
            <w:r w:rsidRPr="00203E5B">
              <w:rPr>
                <w:rFonts w:ascii="宋体" w:hAnsi="宋体" w:cs="宋体"/>
                <w:kern w:val="0"/>
                <w:sz w:val="20"/>
                <w:szCs w:val="24"/>
              </w:rPr>
              <w:t>.</w:t>
            </w:r>
            <w:r w:rsidRPr="00203E5B">
              <w:rPr>
                <w:rFonts w:ascii="宋体" w:hAnsi="宋体" w:cs="宋体" w:hint="eastAsia"/>
                <w:kern w:val="0"/>
                <w:sz w:val="20"/>
                <w:szCs w:val="24"/>
              </w:rPr>
              <w:t>能结合专业特点分析出学生在该门课程学习过程中的问题及</w:t>
            </w:r>
            <w:r w:rsidRPr="00203E5B">
              <w:rPr>
                <w:rFonts w:ascii="宋体" w:hAnsi="宋体" w:cs="宋体" w:hint="eastAsia"/>
                <w:kern w:val="0"/>
                <w:sz w:val="20"/>
                <w:szCs w:val="24"/>
              </w:rPr>
              <w:lastRenderedPageBreak/>
              <w:t>授课的重点难点等。</w:t>
            </w:r>
          </w:p>
        </w:tc>
        <w:tc>
          <w:tcPr>
            <w:tcW w:w="492" w:type="dxa"/>
          </w:tcPr>
          <w:p w:rsidR="006C65EA" w:rsidRPr="00203E5B" w:rsidRDefault="006C65EA">
            <w:pPr>
              <w:widowControl/>
              <w:spacing w:line="360" w:lineRule="auto"/>
              <w:rPr>
                <w:rFonts w:ascii="宋体" w:hAnsi="宋体" w:cs="宋体"/>
                <w:kern w:val="0"/>
                <w:sz w:val="20"/>
                <w:szCs w:val="24"/>
              </w:rPr>
            </w:pPr>
          </w:p>
        </w:tc>
        <w:tc>
          <w:tcPr>
            <w:tcW w:w="582" w:type="dxa"/>
          </w:tcPr>
          <w:p w:rsidR="006C65EA" w:rsidRPr="00203E5B" w:rsidRDefault="006C65EA">
            <w:pPr>
              <w:widowControl/>
              <w:spacing w:line="360" w:lineRule="auto"/>
              <w:rPr>
                <w:rFonts w:ascii="宋体" w:hAnsi="宋体" w:cs="宋体"/>
                <w:kern w:val="0"/>
                <w:sz w:val="20"/>
                <w:szCs w:val="24"/>
              </w:rPr>
            </w:pPr>
          </w:p>
        </w:tc>
        <w:tc>
          <w:tcPr>
            <w:tcW w:w="579" w:type="dxa"/>
          </w:tcPr>
          <w:p w:rsidR="006C65EA" w:rsidRPr="00203E5B" w:rsidRDefault="006C65EA">
            <w:pPr>
              <w:widowControl/>
              <w:spacing w:line="360" w:lineRule="auto"/>
              <w:rPr>
                <w:rFonts w:ascii="宋体" w:hAnsi="宋体" w:cs="宋体"/>
                <w:kern w:val="0"/>
                <w:sz w:val="20"/>
                <w:szCs w:val="24"/>
              </w:rPr>
            </w:pPr>
          </w:p>
        </w:tc>
        <w:tc>
          <w:tcPr>
            <w:tcW w:w="586" w:type="dxa"/>
          </w:tcPr>
          <w:p w:rsidR="006C65EA" w:rsidRPr="00203E5B" w:rsidRDefault="006C65EA">
            <w:pPr>
              <w:widowControl/>
              <w:spacing w:line="360" w:lineRule="auto"/>
              <w:rPr>
                <w:rFonts w:ascii="宋体" w:hAnsi="宋体" w:cs="宋体"/>
                <w:kern w:val="0"/>
                <w:sz w:val="20"/>
                <w:szCs w:val="24"/>
              </w:rPr>
            </w:pPr>
          </w:p>
        </w:tc>
      </w:tr>
      <w:tr w:rsidR="006C65EA" w:rsidRPr="00203E5B">
        <w:trPr>
          <w:jc w:val="center"/>
        </w:trPr>
        <w:tc>
          <w:tcPr>
            <w:tcW w:w="1606" w:type="dxa"/>
            <w:vMerge/>
            <w:vAlign w:val="center"/>
          </w:tcPr>
          <w:p w:rsidR="006C65EA" w:rsidRPr="00203E5B" w:rsidRDefault="006C65EA">
            <w:pPr>
              <w:widowControl/>
              <w:jc w:val="center"/>
              <w:rPr>
                <w:rFonts w:ascii="宋体" w:hAnsi="宋体" w:cs="宋体"/>
                <w:kern w:val="0"/>
                <w:sz w:val="20"/>
                <w:szCs w:val="24"/>
              </w:rPr>
            </w:pP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1.2</w:t>
            </w:r>
            <w:r w:rsidRPr="00203E5B">
              <w:rPr>
                <w:rFonts w:ascii="宋体" w:hAnsi="宋体" w:cs="宋体" w:hint="eastAsia"/>
                <w:kern w:val="0"/>
                <w:sz w:val="20"/>
                <w:szCs w:val="24"/>
              </w:rPr>
              <w:t>教学内容</w:t>
            </w:r>
          </w:p>
        </w:tc>
        <w:tc>
          <w:tcPr>
            <w:tcW w:w="993" w:type="dxa"/>
            <w:vAlign w:val="center"/>
          </w:tcPr>
          <w:p w:rsidR="006C65EA" w:rsidRPr="00203E5B" w:rsidRDefault="00203E5B">
            <w:pPr>
              <w:widowControl/>
              <w:spacing w:line="360" w:lineRule="auto"/>
              <w:jc w:val="center"/>
              <w:rPr>
                <w:rFonts w:ascii="宋体" w:hAnsi="宋体" w:cs="宋体"/>
                <w:kern w:val="0"/>
                <w:sz w:val="20"/>
                <w:szCs w:val="24"/>
              </w:rPr>
            </w:pPr>
            <w:r w:rsidRPr="00203E5B">
              <w:rPr>
                <w:rFonts w:ascii="宋体" w:hAnsi="宋体" w:cs="宋体" w:hint="eastAsia"/>
                <w:kern w:val="0"/>
                <w:sz w:val="20"/>
                <w:szCs w:val="24"/>
              </w:rPr>
              <w:t>15</w:t>
            </w:r>
          </w:p>
        </w:tc>
        <w:tc>
          <w:tcPr>
            <w:tcW w:w="5527" w:type="dxa"/>
            <w:vAlign w:val="center"/>
          </w:tcPr>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kern w:val="0"/>
                <w:sz w:val="20"/>
                <w:szCs w:val="24"/>
              </w:rPr>
              <w:t>.</w:t>
            </w:r>
            <w:r w:rsidRPr="00203E5B">
              <w:rPr>
                <w:rFonts w:ascii="宋体" w:hAnsi="宋体" w:cs="宋体" w:hint="eastAsia"/>
                <w:kern w:val="0"/>
                <w:sz w:val="20"/>
                <w:szCs w:val="24"/>
              </w:rPr>
              <w:t>教学内容的项目化设计应符合课程项目化改革的整体要求，突出职业教育属性，融入课程思政、劳动教育、创新教育与职业素养教育等要素；</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kern w:val="0"/>
                <w:sz w:val="20"/>
                <w:szCs w:val="24"/>
              </w:rPr>
              <w:t>.</w:t>
            </w:r>
            <w:r w:rsidRPr="00203E5B">
              <w:rPr>
                <w:rFonts w:ascii="宋体" w:hAnsi="宋体" w:cs="宋体" w:hint="eastAsia"/>
                <w:kern w:val="0"/>
                <w:sz w:val="20"/>
                <w:szCs w:val="24"/>
              </w:rPr>
              <w:t>每个模块（单元）的项目设计应能有效支撑课程教学目标的实现；项目选取科学严谨、容量适度，安排合理、衔接有序、结构清晰；</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3</w:t>
            </w:r>
            <w:r w:rsidRPr="00203E5B">
              <w:rPr>
                <w:rFonts w:ascii="宋体" w:hAnsi="宋体" w:cs="宋体"/>
                <w:kern w:val="0"/>
                <w:sz w:val="20"/>
                <w:szCs w:val="24"/>
              </w:rPr>
              <w:t>.</w:t>
            </w:r>
            <w:r w:rsidRPr="00203E5B">
              <w:rPr>
                <w:rFonts w:ascii="宋体" w:hAnsi="宋体" w:cs="宋体" w:hint="eastAsia"/>
                <w:kern w:val="0"/>
                <w:sz w:val="20"/>
                <w:szCs w:val="24"/>
              </w:rPr>
              <w:t>每个模块（单元）的项目设计应有明确的学习任务描述；能为不同能力学生分配不同任务角色并设定不同学习目标以及明确的学习成果；有科学合理的评价体系；</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kern w:val="0"/>
                <w:sz w:val="20"/>
                <w:szCs w:val="24"/>
              </w:rPr>
              <w:t>4.</w:t>
            </w:r>
            <w:r w:rsidRPr="00203E5B">
              <w:rPr>
                <w:rFonts w:ascii="宋体" w:hAnsi="宋体" w:cs="宋体" w:hint="eastAsia"/>
                <w:kern w:val="0"/>
                <w:sz w:val="20"/>
                <w:szCs w:val="24"/>
              </w:rPr>
              <w:t>教材选用、教学资源建设、教学条件建设符合项目化教学设计需求。</w:t>
            </w:r>
          </w:p>
        </w:tc>
        <w:tc>
          <w:tcPr>
            <w:tcW w:w="492" w:type="dxa"/>
          </w:tcPr>
          <w:p w:rsidR="006C65EA" w:rsidRPr="00203E5B" w:rsidRDefault="006C65EA">
            <w:pPr>
              <w:widowControl/>
              <w:spacing w:line="360" w:lineRule="auto"/>
              <w:rPr>
                <w:rFonts w:ascii="宋体" w:hAnsi="宋体" w:cs="宋体"/>
                <w:kern w:val="0"/>
                <w:sz w:val="20"/>
                <w:szCs w:val="24"/>
              </w:rPr>
            </w:pPr>
          </w:p>
        </w:tc>
        <w:tc>
          <w:tcPr>
            <w:tcW w:w="582" w:type="dxa"/>
          </w:tcPr>
          <w:p w:rsidR="006C65EA" w:rsidRPr="00203E5B" w:rsidRDefault="006C65EA">
            <w:pPr>
              <w:widowControl/>
              <w:spacing w:line="360" w:lineRule="auto"/>
              <w:rPr>
                <w:rFonts w:ascii="宋体" w:hAnsi="宋体" w:cs="宋体"/>
                <w:kern w:val="0"/>
                <w:sz w:val="20"/>
                <w:szCs w:val="24"/>
              </w:rPr>
            </w:pPr>
          </w:p>
        </w:tc>
        <w:tc>
          <w:tcPr>
            <w:tcW w:w="579" w:type="dxa"/>
          </w:tcPr>
          <w:p w:rsidR="006C65EA" w:rsidRPr="00203E5B" w:rsidRDefault="006C65EA">
            <w:pPr>
              <w:widowControl/>
              <w:spacing w:line="360" w:lineRule="auto"/>
              <w:rPr>
                <w:rFonts w:ascii="宋体" w:hAnsi="宋体" w:cs="宋体"/>
                <w:kern w:val="0"/>
                <w:sz w:val="20"/>
                <w:szCs w:val="24"/>
              </w:rPr>
            </w:pPr>
          </w:p>
        </w:tc>
        <w:tc>
          <w:tcPr>
            <w:tcW w:w="586" w:type="dxa"/>
          </w:tcPr>
          <w:p w:rsidR="006C65EA" w:rsidRPr="00203E5B" w:rsidRDefault="006C65EA">
            <w:pPr>
              <w:widowControl/>
              <w:spacing w:line="360" w:lineRule="auto"/>
              <w:rPr>
                <w:rFonts w:ascii="宋体" w:hAnsi="宋体" w:cs="宋体"/>
                <w:kern w:val="0"/>
                <w:sz w:val="20"/>
                <w:szCs w:val="24"/>
              </w:rPr>
            </w:pPr>
          </w:p>
        </w:tc>
      </w:tr>
      <w:tr w:rsidR="006C65EA" w:rsidRPr="00203E5B">
        <w:trPr>
          <w:jc w:val="center"/>
        </w:trPr>
        <w:tc>
          <w:tcPr>
            <w:tcW w:w="1606" w:type="dxa"/>
            <w:vMerge/>
            <w:vAlign w:val="center"/>
          </w:tcPr>
          <w:p w:rsidR="006C65EA" w:rsidRPr="00203E5B" w:rsidRDefault="006C65EA">
            <w:pPr>
              <w:widowControl/>
              <w:jc w:val="center"/>
              <w:rPr>
                <w:rFonts w:ascii="宋体" w:hAnsi="宋体" w:cs="宋体"/>
                <w:kern w:val="0"/>
                <w:sz w:val="20"/>
                <w:szCs w:val="24"/>
              </w:rPr>
            </w:pP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1.3</w:t>
            </w:r>
            <w:r w:rsidRPr="00203E5B">
              <w:rPr>
                <w:rFonts w:ascii="宋体" w:hAnsi="宋体" w:cs="宋体" w:hint="eastAsia"/>
                <w:kern w:val="0"/>
                <w:sz w:val="20"/>
                <w:szCs w:val="24"/>
              </w:rPr>
              <w:t>教学策略</w:t>
            </w:r>
            <w:r w:rsidRPr="00203E5B">
              <w:rPr>
                <w:rFonts w:ascii="宋体" w:hAnsi="宋体" w:cs="宋体" w:hint="eastAsia"/>
                <w:kern w:val="0"/>
                <w:sz w:val="20"/>
                <w:szCs w:val="24"/>
              </w:rPr>
              <w:t>*</w:t>
            </w:r>
          </w:p>
        </w:tc>
        <w:tc>
          <w:tcPr>
            <w:tcW w:w="993" w:type="dxa"/>
            <w:vAlign w:val="center"/>
          </w:tcPr>
          <w:p w:rsidR="006C65EA" w:rsidRPr="00203E5B" w:rsidRDefault="00203E5B">
            <w:pPr>
              <w:widowControl/>
              <w:spacing w:line="360" w:lineRule="auto"/>
              <w:jc w:val="center"/>
              <w:rPr>
                <w:rFonts w:ascii="宋体" w:hAnsi="宋体" w:cs="宋体"/>
                <w:kern w:val="0"/>
                <w:sz w:val="20"/>
                <w:szCs w:val="24"/>
              </w:rPr>
            </w:pPr>
            <w:r w:rsidRPr="00203E5B">
              <w:rPr>
                <w:rFonts w:ascii="宋体" w:hAnsi="宋体" w:cs="宋体" w:hint="eastAsia"/>
                <w:kern w:val="0"/>
                <w:sz w:val="20"/>
                <w:szCs w:val="24"/>
              </w:rPr>
              <w:t>15</w:t>
            </w:r>
          </w:p>
        </w:tc>
        <w:tc>
          <w:tcPr>
            <w:tcW w:w="5527" w:type="dxa"/>
            <w:vAlign w:val="center"/>
          </w:tcPr>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hint="eastAsia"/>
                <w:kern w:val="0"/>
                <w:sz w:val="20"/>
                <w:szCs w:val="24"/>
              </w:rPr>
              <w:t>全面体现学生中心，综合运用各种教学方法，学生参与度达到</w:t>
            </w:r>
            <w:r w:rsidRPr="00203E5B">
              <w:rPr>
                <w:rFonts w:ascii="宋体" w:hAnsi="宋体" w:cs="宋体" w:hint="eastAsia"/>
                <w:kern w:val="0"/>
                <w:sz w:val="20"/>
                <w:szCs w:val="24"/>
              </w:rPr>
              <w:t>60%</w:t>
            </w:r>
            <w:r w:rsidRPr="00203E5B">
              <w:rPr>
                <w:rFonts w:ascii="宋体" w:hAnsi="宋体" w:cs="宋体" w:hint="eastAsia"/>
                <w:kern w:val="0"/>
                <w:sz w:val="20"/>
                <w:szCs w:val="24"/>
              </w:rPr>
              <w:t>以上；</w:t>
            </w:r>
          </w:p>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hint="eastAsia"/>
                <w:kern w:val="0"/>
                <w:sz w:val="20"/>
                <w:szCs w:val="24"/>
              </w:rPr>
              <w:t>教学过程系统优化，流程环节构思得当，技术应用预想合理，</w:t>
            </w:r>
            <w:r w:rsidRPr="00203E5B">
              <w:rPr>
                <w:rFonts w:ascii="宋体" w:hAnsi="宋体" w:cs="宋体" w:hint="eastAsia"/>
                <w:kern w:val="0"/>
                <w:sz w:val="20"/>
                <w:szCs w:val="24"/>
              </w:rPr>
              <w:lastRenderedPageBreak/>
              <w:t>方法手段设计恰当，评价考核考虑周全。</w:t>
            </w:r>
          </w:p>
        </w:tc>
        <w:tc>
          <w:tcPr>
            <w:tcW w:w="492" w:type="dxa"/>
          </w:tcPr>
          <w:p w:rsidR="006C65EA" w:rsidRPr="00203E5B" w:rsidRDefault="006C65EA">
            <w:pPr>
              <w:widowControl/>
              <w:spacing w:line="360" w:lineRule="auto"/>
              <w:rPr>
                <w:rFonts w:ascii="宋体" w:hAnsi="宋体" w:cs="宋体"/>
                <w:kern w:val="0"/>
                <w:sz w:val="20"/>
                <w:szCs w:val="24"/>
              </w:rPr>
            </w:pPr>
          </w:p>
        </w:tc>
        <w:tc>
          <w:tcPr>
            <w:tcW w:w="582" w:type="dxa"/>
          </w:tcPr>
          <w:p w:rsidR="006C65EA" w:rsidRPr="00203E5B" w:rsidRDefault="006C65EA">
            <w:pPr>
              <w:widowControl/>
              <w:spacing w:line="360" w:lineRule="auto"/>
              <w:rPr>
                <w:rFonts w:ascii="宋体" w:hAnsi="宋体" w:cs="宋体"/>
                <w:kern w:val="0"/>
                <w:sz w:val="20"/>
                <w:szCs w:val="24"/>
              </w:rPr>
            </w:pPr>
          </w:p>
        </w:tc>
        <w:tc>
          <w:tcPr>
            <w:tcW w:w="579" w:type="dxa"/>
          </w:tcPr>
          <w:p w:rsidR="006C65EA" w:rsidRPr="00203E5B" w:rsidRDefault="006C65EA">
            <w:pPr>
              <w:widowControl/>
              <w:spacing w:line="360" w:lineRule="auto"/>
              <w:rPr>
                <w:rFonts w:ascii="宋体" w:hAnsi="宋体" w:cs="宋体"/>
                <w:kern w:val="0"/>
                <w:sz w:val="20"/>
                <w:szCs w:val="24"/>
              </w:rPr>
            </w:pPr>
          </w:p>
        </w:tc>
        <w:tc>
          <w:tcPr>
            <w:tcW w:w="586" w:type="dxa"/>
          </w:tcPr>
          <w:p w:rsidR="006C65EA" w:rsidRPr="00203E5B" w:rsidRDefault="006C65EA">
            <w:pPr>
              <w:widowControl/>
              <w:spacing w:line="360" w:lineRule="auto"/>
              <w:rPr>
                <w:rFonts w:ascii="宋体" w:hAnsi="宋体" w:cs="宋体"/>
                <w:kern w:val="0"/>
                <w:sz w:val="20"/>
                <w:szCs w:val="24"/>
              </w:rPr>
            </w:pPr>
          </w:p>
        </w:tc>
      </w:tr>
      <w:tr w:rsidR="006C65EA" w:rsidRPr="00203E5B">
        <w:trPr>
          <w:jc w:val="center"/>
        </w:trPr>
        <w:tc>
          <w:tcPr>
            <w:tcW w:w="1606" w:type="dxa"/>
            <w:vMerge/>
            <w:vAlign w:val="center"/>
          </w:tcPr>
          <w:p w:rsidR="006C65EA" w:rsidRPr="00203E5B" w:rsidRDefault="006C65EA">
            <w:pPr>
              <w:widowControl/>
              <w:jc w:val="center"/>
              <w:rPr>
                <w:rFonts w:ascii="宋体" w:hAnsi="宋体" w:cs="宋体"/>
                <w:kern w:val="0"/>
                <w:sz w:val="20"/>
                <w:szCs w:val="24"/>
              </w:rPr>
            </w:pP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1.4</w:t>
            </w:r>
            <w:r w:rsidRPr="00203E5B">
              <w:rPr>
                <w:rFonts w:ascii="宋体" w:hAnsi="宋体" w:cs="宋体" w:hint="eastAsia"/>
                <w:kern w:val="0"/>
                <w:sz w:val="20"/>
                <w:szCs w:val="24"/>
              </w:rPr>
              <w:t>教学反思</w:t>
            </w:r>
          </w:p>
        </w:tc>
        <w:tc>
          <w:tcPr>
            <w:tcW w:w="993" w:type="dxa"/>
            <w:vAlign w:val="center"/>
          </w:tcPr>
          <w:p w:rsidR="006C65EA" w:rsidRPr="00203E5B" w:rsidRDefault="00203E5B">
            <w:pPr>
              <w:widowControl/>
              <w:spacing w:line="360" w:lineRule="auto"/>
              <w:jc w:val="center"/>
              <w:rPr>
                <w:rFonts w:ascii="宋体" w:hAnsi="宋体" w:cs="宋体"/>
                <w:kern w:val="0"/>
                <w:sz w:val="20"/>
                <w:szCs w:val="24"/>
              </w:rPr>
            </w:pPr>
            <w:r w:rsidRPr="00203E5B">
              <w:rPr>
                <w:rFonts w:ascii="宋体" w:hAnsi="宋体" w:cs="宋体" w:hint="eastAsia"/>
                <w:kern w:val="0"/>
                <w:sz w:val="20"/>
                <w:szCs w:val="24"/>
              </w:rPr>
              <w:t>10</w:t>
            </w:r>
          </w:p>
        </w:tc>
        <w:tc>
          <w:tcPr>
            <w:tcW w:w="5527" w:type="dxa"/>
            <w:vAlign w:val="center"/>
          </w:tcPr>
          <w:p w:rsidR="006C65EA" w:rsidRPr="00203E5B" w:rsidRDefault="00203E5B">
            <w:pPr>
              <w:widowControl/>
              <w:spacing w:line="360" w:lineRule="auto"/>
              <w:rPr>
                <w:rFonts w:ascii="宋体" w:hAnsi="宋体" w:cs="宋体"/>
                <w:kern w:val="0"/>
                <w:sz w:val="20"/>
                <w:szCs w:val="24"/>
              </w:rPr>
            </w:pPr>
            <w:r w:rsidRPr="00203E5B">
              <w:rPr>
                <w:rFonts w:ascii="宋体" w:hAnsi="宋体" w:cs="宋体" w:hint="eastAsia"/>
                <w:kern w:val="0"/>
                <w:sz w:val="20"/>
                <w:szCs w:val="24"/>
              </w:rPr>
              <w:t>能通过项目化教学的组织实施，反思改革过程中的痛点难点，并提出改进措施或建议。</w:t>
            </w:r>
          </w:p>
        </w:tc>
        <w:tc>
          <w:tcPr>
            <w:tcW w:w="492" w:type="dxa"/>
          </w:tcPr>
          <w:p w:rsidR="006C65EA" w:rsidRPr="00203E5B" w:rsidRDefault="006C65EA">
            <w:pPr>
              <w:widowControl/>
              <w:spacing w:line="360" w:lineRule="auto"/>
              <w:rPr>
                <w:rFonts w:ascii="宋体" w:hAnsi="宋体" w:cs="宋体"/>
                <w:kern w:val="0"/>
                <w:sz w:val="20"/>
                <w:szCs w:val="24"/>
              </w:rPr>
            </w:pPr>
          </w:p>
        </w:tc>
        <w:tc>
          <w:tcPr>
            <w:tcW w:w="582" w:type="dxa"/>
          </w:tcPr>
          <w:p w:rsidR="006C65EA" w:rsidRPr="00203E5B" w:rsidRDefault="006C65EA">
            <w:pPr>
              <w:widowControl/>
              <w:spacing w:line="360" w:lineRule="auto"/>
              <w:rPr>
                <w:rFonts w:ascii="宋体" w:hAnsi="宋体" w:cs="宋体"/>
                <w:kern w:val="0"/>
                <w:sz w:val="20"/>
                <w:szCs w:val="24"/>
              </w:rPr>
            </w:pPr>
          </w:p>
        </w:tc>
        <w:tc>
          <w:tcPr>
            <w:tcW w:w="579" w:type="dxa"/>
          </w:tcPr>
          <w:p w:rsidR="006C65EA" w:rsidRPr="00203E5B" w:rsidRDefault="006C65EA">
            <w:pPr>
              <w:widowControl/>
              <w:spacing w:line="360" w:lineRule="auto"/>
              <w:rPr>
                <w:rFonts w:ascii="宋体" w:hAnsi="宋体" w:cs="宋体"/>
                <w:kern w:val="0"/>
                <w:sz w:val="20"/>
                <w:szCs w:val="24"/>
              </w:rPr>
            </w:pPr>
          </w:p>
        </w:tc>
        <w:tc>
          <w:tcPr>
            <w:tcW w:w="586" w:type="dxa"/>
          </w:tcPr>
          <w:p w:rsidR="006C65EA" w:rsidRPr="00203E5B" w:rsidRDefault="006C65EA">
            <w:pPr>
              <w:widowControl/>
              <w:spacing w:line="360" w:lineRule="auto"/>
              <w:rPr>
                <w:rFonts w:ascii="宋体" w:hAnsi="宋体" w:cs="宋体"/>
                <w:kern w:val="0"/>
                <w:sz w:val="20"/>
                <w:szCs w:val="24"/>
              </w:rPr>
            </w:pPr>
          </w:p>
        </w:tc>
      </w:tr>
      <w:tr w:rsidR="006C65EA" w:rsidRPr="00203E5B">
        <w:trPr>
          <w:jc w:val="center"/>
        </w:trPr>
        <w:tc>
          <w:tcPr>
            <w:tcW w:w="1606" w:type="dxa"/>
            <w:vMerge w:val="restart"/>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hint="eastAsia"/>
                <w:kern w:val="0"/>
                <w:sz w:val="20"/>
                <w:szCs w:val="24"/>
              </w:rPr>
              <w:t>现场授课</w:t>
            </w: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2.1</w:t>
            </w:r>
            <w:r w:rsidRPr="00203E5B">
              <w:rPr>
                <w:rFonts w:ascii="宋体" w:hAnsi="宋体" w:cs="宋体" w:hint="eastAsia"/>
                <w:kern w:val="0"/>
                <w:sz w:val="20"/>
                <w:szCs w:val="24"/>
              </w:rPr>
              <w:t>教学实施</w:t>
            </w:r>
          </w:p>
        </w:tc>
        <w:tc>
          <w:tcPr>
            <w:tcW w:w="993" w:type="dxa"/>
            <w:vAlign w:val="center"/>
          </w:tcPr>
          <w:p w:rsidR="006C65EA" w:rsidRPr="00203E5B" w:rsidRDefault="00203E5B">
            <w:pPr>
              <w:widowControl/>
              <w:spacing w:line="360" w:lineRule="auto"/>
              <w:jc w:val="center"/>
              <w:rPr>
                <w:rFonts w:ascii="宋体" w:hAnsi="宋体" w:cs="宋体"/>
                <w:kern w:val="0"/>
                <w:sz w:val="20"/>
                <w:szCs w:val="24"/>
              </w:rPr>
            </w:pPr>
            <w:r w:rsidRPr="00203E5B">
              <w:rPr>
                <w:rFonts w:ascii="宋体" w:hAnsi="宋体" w:cs="宋体" w:hint="eastAsia"/>
                <w:kern w:val="0"/>
                <w:sz w:val="20"/>
                <w:szCs w:val="24"/>
              </w:rPr>
              <w:t>30</w:t>
            </w:r>
          </w:p>
        </w:tc>
        <w:tc>
          <w:tcPr>
            <w:tcW w:w="5527" w:type="dxa"/>
            <w:vAlign w:val="center"/>
          </w:tcPr>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hint="eastAsia"/>
                <w:kern w:val="0"/>
                <w:sz w:val="20"/>
                <w:szCs w:val="24"/>
              </w:rPr>
              <w:t>体现先进教育思想和教学理念，遵循学生认知规律，符合课内外教学实际；</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kern w:val="0"/>
                <w:sz w:val="20"/>
                <w:szCs w:val="24"/>
              </w:rPr>
              <w:t>.</w:t>
            </w:r>
            <w:r w:rsidRPr="00203E5B">
              <w:rPr>
                <w:rFonts w:ascii="宋体" w:hAnsi="宋体" w:cs="宋体" w:hint="eastAsia"/>
                <w:kern w:val="0"/>
                <w:sz w:val="20"/>
                <w:szCs w:val="24"/>
              </w:rPr>
              <w:t>按照项目化教学设计组织实施教学，关注重点、难点的解决，能够针对学生项目任务完成情况、学习成果达成情况及学习实时反馈及时调整教学进程，关注学生沉浸式学习体验，注重个体差异、因材施教；</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3</w:t>
            </w:r>
            <w:r w:rsidRPr="00203E5B">
              <w:rPr>
                <w:rFonts w:ascii="宋体" w:hAnsi="宋体" w:cs="宋体"/>
                <w:kern w:val="0"/>
                <w:sz w:val="20"/>
                <w:szCs w:val="24"/>
              </w:rPr>
              <w:t>.</w:t>
            </w:r>
            <w:r w:rsidRPr="00203E5B">
              <w:rPr>
                <w:rFonts w:ascii="宋体" w:hAnsi="宋体" w:cs="宋体" w:hint="eastAsia"/>
                <w:kern w:val="0"/>
                <w:sz w:val="20"/>
                <w:szCs w:val="24"/>
              </w:rPr>
              <w:t>教学环境满足项目化理实一体需求，教学活动开展有序，教学任务明确、互动深入有效，教学气氛生动活泼；</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4</w:t>
            </w:r>
            <w:r w:rsidRPr="00203E5B">
              <w:rPr>
                <w:rFonts w:ascii="宋体" w:hAnsi="宋体" w:cs="宋体"/>
                <w:kern w:val="0"/>
                <w:sz w:val="20"/>
                <w:szCs w:val="24"/>
              </w:rPr>
              <w:t>.</w:t>
            </w:r>
            <w:r w:rsidRPr="00203E5B">
              <w:rPr>
                <w:rFonts w:ascii="宋体" w:hAnsi="宋体" w:cs="宋体" w:hint="eastAsia"/>
                <w:kern w:val="0"/>
                <w:sz w:val="20"/>
                <w:szCs w:val="24"/>
              </w:rPr>
              <w:t>按照课程标准中设计的教学评价体系开展教学评价，注重过程性学习成果的即时评价；</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kern w:val="0"/>
                <w:sz w:val="20"/>
                <w:szCs w:val="24"/>
              </w:rPr>
              <w:t>5</w:t>
            </w:r>
            <w:r w:rsidRPr="00203E5B">
              <w:rPr>
                <w:rFonts w:ascii="宋体" w:hAnsi="宋体" w:cs="宋体" w:hint="eastAsia"/>
                <w:kern w:val="0"/>
                <w:sz w:val="20"/>
                <w:szCs w:val="24"/>
              </w:rPr>
              <w:t>.</w:t>
            </w:r>
            <w:r w:rsidRPr="00203E5B">
              <w:rPr>
                <w:rFonts w:ascii="宋体" w:hAnsi="宋体" w:cs="宋体" w:hint="eastAsia"/>
                <w:kern w:val="0"/>
                <w:sz w:val="20"/>
                <w:szCs w:val="24"/>
              </w:rPr>
              <w:t>合理运用信息技术、数字资源、信息化教学设施设备提高教学与管理成效。</w:t>
            </w:r>
          </w:p>
        </w:tc>
        <w:tc>
          <w:tcPr>
            <w:tcW w:w="492" w:type="dxa"/>
          </w:tcPr>
          <w:p w:rsidR="006C65EA" w:rsidRPr="00203E5B" w:rsidRDefault="006C65EA">
            <w:pPr>
              <w:widowControl/>
              <w:spacing w:line="360" w:lineRule="auto"/>
              <w:rPr>
                <w:rFonts w:ascii="宋体" w:hAnsi="宋体" w:cs="宋体"/>
                <w:kern w:val="0"/>
                <w:sz w:val="20"/>
                <w:szCs w:val="24"/>
              </w:rPr>
            </w:pPr>
          </w:p>
        </w:tc>
        <w:tc>
          <w:tcPr>
            <w:tcW w:w="582" w:type="dxa"/>
          </w:tcPr>
          <w:p w:rsidR="006C65EA" w:rsidRPr="00203E5B" w:rsidRDefault="006C65EA">
            <w:pPr>
              <w:widowControl/>
              <w:spacing w:line="360" w:lineRule="auto"/>
              <w:rPr>
                <w:rFonts w:ascii="宋体" w:hAnsi="宋体" w:cs="宋体"/>
                <w:kern w:val="0"/>
                <w:sz w:val="20"/>
                <w:szCs w:val="24"/>
              </w:rPr>
            </w:pPr>
          </w:p>
        </w:tc>
        <w:tc>
          <w:tcPr>
            <w:tcW w:w="579" w:type="dxa"/>
          </w:tcPr>
          <w:p w:rsidR="006C65EA" w:rsidRPr="00203E5B" w:rsidRDefault="006C65EA">
            <w:pPr>
              <w:widowControl/>
              <w:spacing w:line="360" w:lineRule="auto"/>
              <w:rPr>
                <w:rFonts w:ascii="宋体" w:hAnsi="宋体" w:cs="宋体"/>
                <w:kern w:val="0"/>
                <w:sz w:val="20"/>
                <w:szCs w:val="24"/>
              </w:rPr>
            </w:pPr>
          </w:p>
        </w:tc>
        <w:tc>
          <w:tcPr>
            <w:tcW w:w="586" w:type="dxa"/>
          </w:tcPr>
          <w:p w:rsidR="006C65EA" w:rsidRPr="00203E5B" w:rsidRDefault="006C65EA">
            <w:pPr>
              <w:widowControl/>
              <w:spacing w:line="360" w:lineRule="auto"/>
              <w:rPr>
                <w:rFonts w:ascii="宋体" w:hAnsi="宋体" w:cs="宋体"/>
                <w:kern w:val="0"/>
                <w:sz w:val="20"/>
                <w:szCs w:val="24"/>
              </w:rPr>
            </w:pPr>
          </w:p>
        </w:tc>
      </w:tr>
      <w:tr w:rsidR="006C65EA" w:rsidRPr="00203E5B">
        <w:trPr>
          <w:trHeight w:val="236"/>
          <w:jc w:val="center"/>
        </w:trPr>
        <w:tc>
          <w:tcPr>
            <w:tcW w:w="1606" w:type="dxa"/>
            <w:vMerge/>
            <w:vAlign w:val="center"/>
          </w:tcPr>
          <w:p w:rsidR="006C65EA" w:rsidRPr="00203E5B" w:rsidRDefault="006C65EA">
            <w:pPr>
              <w:widowControl/>
              <w:jc w:val="center"/>
              <w:rPr>
                <w:rFonts w:ascii="宋体" w:hAnsi="宋体" w:cs="宋体"/>
                <w:kern w:val="0"/>
                <w:sz w:val="20"/>
                <w:szCs w:val="24"/>
              </w:rPr>
            </w:pP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2.2</w:t>
            </w:r>
            <w:r w:rsidRPr="00203E5B">
              <w:rPr>
                <w:rFonts w:ascii="宋体" w:hAnsi="宋体" w:cs="宋体" w:hint="eastAsia"/>
                <w:kern w:val="0"/>
                <w:sz w:val="20"/>
                <w:szCs w:val="24"/>
              </w:rPr>
              <w:t>教学素养</w:t>
            </w:r>
            <w:r w:rsidRPr="00203E5B">
              <w:rPr>
                <w:rFonts w:ascii="宋体" w:hAnsi="宋体" w:cs="宋体" w:hint="eastAsia"/>
                <w:kern w:val="0"/>
                <w:sz w:val="20"/>
                <w:szCs w:val="24"/>
              </w:rPr>
              <w:t>*</w:t>
            </w:r>
          </w:p>
        </w:tc>
        <w:tc>
          <w:tcPr>
            <w:tcW w:w="993" w:type="dxa"/>
            <w:vAlign w:val="center"/>
          </w:tcPr>
          <w:p w:rsidR="006C65EA" w:rsidRPr="00203E5B" w:rsidRDefault="00203E5B">
            <w:pPr>
              <w:widowControl/>
              <w:spacing w:line="360" w:lineRule="auto"/>
              <w:jc w:val="center"/>
              <w:rPr>
                <w:rFonts w:ascii="宋体" w:hAnsi="宋体" w:cs="宋体"/>
                <w:kern w:val="0"/>
                <w:sz w:val="20"/>
                <w:szCs w:val="24"/>
              </w:rPr>
            </w:pPr>
            <w:r w:rsidRPr="00203E5B">
              <w:rPr>
                <w:rFonts w:ascii="宋体" w:hAnsi="宋体" w:cs="宋体" w:hint="eastAsia"/>
                <w:kern w:val="0"/>
                <w:sz w:val="20"/>
                <w:szCs w:val="24"/>
              </w:rPr>
              <w:t>10</w:t>
            </w:r>
          </w:p>
        </w:tc>
        <w:tc>
          <w:tcPr>
            <w:tcW w:w="5527" w:type="dxa"/>
            <w:vAlign w:val="center"/>
          </w:tcPr>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hint="eastAsia"/>
                <w:kern w:val="0"/>
                <w:sz w:val="20"/>
                <w:szCs w:val="24"/>
              </w:rPr>
              <w:t>充分展现新时代职业院校教师良好的师德师风、教学技能和信息素养，课程思政、双创教育、职业素养教育、劳动教育自然融入课堂教学，注重发挥教学团队协作优势；</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hint="eastAsia"/>
                <w:kern w:val="0"/>
                <w:sz w:val="20"/>
                <w:szCs w:val="24"/>
              </w:rPr>
              <w:t>教师课堂教学态度认真、严谨规范、表述清晰、亲和力强；</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3</w:t>
            </w:r>
            <w:r w:rsidRPr="00203E5B">
              <w:rPr>
                <w:rFonts w:ascii="宋体" w:hAnsi="宋体" w:cs="宋体"/>
                <w:kern w:val="0"/>
                <w:sz w:val="20"/>
                <w:szCs w:val="24"/>
              </w:rPr>
              <w:t>.</w:t>
            </w:r>
            <w:r w:rsidRPr="00203E5B">
              <w:rPr>
                <w:rFonts w:ascii="宋体" w:hAnsi="宋体" w:cs="宋体" w:hint="eastAsia"/>
                <w:kern w:val="0"/>
                <w:sz w:val="20"/>
                <w:szCs w:val="24"/>
              </w:rPr>
              <w:t>对项目化课程教学理念有深入理解，并能融入课堂教学实施过程，从教学内容、教学设计、教学资源、教学组织、教学反思等各环节有所体现。</w:t>
            </w:r>
          </w:p>
        </w:tc>
        <w:tc>
          <w:tcPr>
            <w:tcW w:w="492" w:type="dxa"/>
          </w:tcPr>
          <w:p w:rsidR="006C65EA" w:rsidRPr="00203E5B" w:rsidRDefault="006C65EA">
            <w:pPr>
              <w:widowControl/>
              <w:spacing w:line="360" w:lineRule="auto"/>
              <w:jc w:val="left"/>
              <w:rPr>
                <w:rFonts w:ascii="宋体" w:hAnsi="宋体" w:cs="宋体"/>
                <w:kern w:val="0"/>
                <w:sz w:val="20"/>
                <w:szCs w:val="24"/>
              </w:rPr>
            </w:pPr>
          </w:p>
        </w:tc>
        <w:tc>
          <w:tcPr>
            <w:tcW w:w="582" w:type="dxa"/>
          </w:tcPr>
          <w:p w:rsidR="006C65EA" w:rsidRPr="00203E5B" w:rsidRDefault="006C65EA">
            <w:pPr>
              <w:widowControl/>
              <w:spacing w:line="360" w:lineRule="auto"/>
              <w:jc w:val="left"/>
              <w:rPr>
                <w:rFonts w:ascii="宋体" w:hAnsi="宋体" w:cs="宋体"/>
                <w:kern w:val="0"/>
                <w:sz w:val="20"/>
                <w:szCs w:val="24"/>
              </w:rPr>
            </w:pPr>
          </w:p>
        </w:tc>
        <w:tc>
          <w:tcPr>
            <w:tcW w:w="579" w:type="dxa"/>
          </w:tcPr>
          <w:p w:rsidR="006C65EA" w:rsidRPr="00203E5B" w:rsidRDefault="006C65EA">
            <w:pPr>
              <w:widowControl/>
              <w:spacing w:line="360" w:lineRule="auto"/>
              <w:jc w:val="left"/>
              <w:rPr>
                <w:rFonts w:ascii="宋体" w:hAnsi="宋体" w:cs="宋体"/>
                <w:kern w:val="0"/>
                <w:sz w:val="20"/>
                <w:szCs w:val="24"/>
              </w:rPr>
            </w:pPr>
          </w:p>
        </w:tc>
        <w:tc>
          <w:tcPr>
            <w:tcW w:w="586" w:type="dxa"/>
          </w:tcPr>
          <w:p w:rsidR="006C65EA" w:rsidRPr="00203E5B" w:rsidRDefault="006C65EA">
            <w:pPr>
              <w:widowControl/>
              <w:spacing w:line="360" w:lineRule="auto"/>
              <w:jc w:val="left"/>
              <w:rPr>
                <w:rFonts w:ascii="宋体" w:hAnsi="宋体" w:cs="宋体"/>
                <w:kern w:val="0"/>
                <w:sz w:val="20"/>
                <w:szCs w:val="24"/>
              </w:rPr>
            </w:pPr>
          </w:p>
        </w:tc>
      </w:tr>
      <w:tr w:rsidR="006C65EA" w:rsidRPr="00203E5B">
        <w:trPr>
          <w:trHeight w:val="236"/>
          <w:jc w:val="center"/>
        </w:trPr>
        <w:tc>
          <w:tcPr>
            <w:tcW w:w="1606" w:type="dxa"/>
            <w:vMerge/>
            <w:vAlign w:val="center"/>
          </w:tcPr>
          <w:p w:rsidR="006C65EA" w:rsidRPr="00203E5B" w:rsidRDefault="006C65EA">
            <w:pPr>
              <w:widowControl/>
              <w:jc w:val="center"/>
              <w:rPr>
                <w:rFonts w:ascii="宋体" w:hAnsi="宋体" w:cs="宋体"/>
                <w:kern w:val="0"/>
                <w:sz w:val="20"/>
                <w:szCs w:val="24"/>
              </w:rPr>
            </w:pPr>
          </w:p>
        </w:tc>
        <w:tc>
          <w:tcPr>
            <w:tcW w:w="2268" w:type="dxa"/>
            <w:vAlign w:val="center"/>
          </w:tcPr>
          <w:p w:rsidR="006C65EA" w:rsidRPr="00203E5B" w:rsidRDefault="00203E5B">
            <w:pPr>
              <w:widowControl/>
              <w:jc w:val="center"/>
              <w:rPr>
                <w:rFonts w:ascii="宋体" w:hAnsi="宋体" w:cs="宋体"/>
                <w:kern w:val="0"/>
                <w:sz w:val="20"/>
                <w:szCs w:val="24"/>
              </w:rPr>
            </w:pPr>
            <w:r w:rsidRPr="00203E5B">
              <w:rPr>
                <w:rFonts w:ascii="宋体" w:hAnsi="宋体" w:cs="宋体" w:hint="eastAsia"/>
                <w:kern w:val="0"/>
                <w:sz w:val="20"/>
                <w:szCs w:val="24"/>
              </w:rPr>
              <w:t>2.3</w:t>
            </w:r>
            <w:r w:rsidRPr="00203E5B">
              <w:rPr>
                <w:rFonts w:ascii="宋体" w:hAnsi="宋体" w:cs="宋体" w:hint="eastAsia"/>
                <w:kern w:val="0"/>
                <w:sz w:val="20"/>
                <w:szCs w:val="24"/>
              </w:rPr>
              <w:t>特色创新</w:t>
            </w:r>
          </w:p>
        </w:tc>
        <w:tc>
          <w:tcPr>
            <w:tcW w:w="993" w:type="dxa"/>
            <w:vAlign w:val="center"/>
          </w:tcPr>
          <w:p w:rsidR="006C65EA" w:rsidRPr="00203E5B" w:rsidRDefault="00203E5B" w:rsidP="00203E5B">
            <w:pPr>
              <w:widowControl/>
              <w:spacing w:line="360" w:lineRule="auto"/>
              <w:ind w:leftChars="-272" w:left="-571" w:firstLineChars="238" w:firstLine="476"/>
              <w:jc w:val="center"/>
              <w:rPr>
                <w:rFonts w:ascii="宋体" w:hAnsi="宋体" w:cs="宋体"/>
                <w:kern w:val="0"/>
                <w:sz w:val="20"/>
                <w:szCs w:val="24"/>
              </w:rPr>
            </w:pPr>
            <w:r w:rsidRPr="00203E5B">
              <w:rPr>
                <w:rFonts w:ascii="宋体" w:hAnsi="宋体" w:cs="宋体" w:hint="eastAsia"/>
                <w:kern w:val="0"/>
                <w:sz w:val="20"/>
                <w:szCs w:val="24"/>
              </w:rPr>
              <w:t>10</w:t>
            </w:r>
          </w:p>
        </w:tc>
        <w:tc>
          <w:tcPr>
            <w:tcW w:w="5527" w:type="dxa"/>
            <w:vAlign w:val="center"/>
          </w:tcPr>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1.</w:t>
            </w:r>
            <w:r w:rsidRPr="00203E5B">
              <w:rPr>
                <w:rFonts w:ascii="宋体" w:hAnsi="宋体" w:cs="宋体" w:hint="eastAsia"/>
                <w:kern w:val="0"/>
                <w:sz w:val="20"/>
                <w:szCs w:val="24"/>
              </w:rPr>
              <w:t>全面落实立德树人的根本任务，能够引导学生树立正确的理想信念、学会正确的思维方法、培育正确的劳动观念、增强学生职业荣誉感。</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2.</w:t>
            </w:r>
            <w:r w:rsidRPr="00203E5B">
              <w:rPr>
                <w:rFonts w:ascii="宋体" w:hAnsi="宋体" w:cs="宋体" w:hint="eastAsia"/>
                <w:kern w:val="0"/>
                <w:sz w:val="20"/>
                <w:szCs w:val="24"/>
              </w:rPr>
              <w:t>能够合理选取、开发项目，项目任务设计合理，能有效激发学生学习热情和参与度。</w:t>
            </w:r>
          </w:p>
          <w:p w:rsidR="006C65EA" w:rsidRPr="00203E5B" w:rsidRDefault="00203E5B">
            <w:pPr>
              <w:widowControl/>
              <w:spacing w:line="360" w:lineRule="auto"/>
              <w:jc w:val="left"/>
              <w:rPr>
                <w:rFonts w:ascii="宋体" w:hAnsi="宋体" w:cs="宋体"/>
                <w:kern w:val="0"/>
                <w:sz w:val="20"/>
                <w:szCs w:val="24"/>
              </w:rPr>
            </w:pPr>
            <w:r w:rsidRPr="00203E5B">
              <w:rPr>
                <w:rFonts w:ascii="宋体" w:hAnsi="宋体" w:cs="宋体" w:hint="eastAsia"/>
                <w:kern w:val="0"/>
                <w:sz w:val="20"/>
                <w:szCs w:val="24"/>
              </w:rPr>
              <w:t>3.</w:t>
            </w:r>
            <w:r w:rsidRPr="00203E5B">
              <w:rPr>
                <w:rFonts w:ascii="宋体" w:hAnsi="宋体" w:cs="宋体" w:hint="eastAsia"/>
                <w:kern w:val="0"/>
                <w:sz w:val="20"/>
                <w:szCs w:val="24"/>
              </w:rPr>
              <w:t>教学效果增量明显，学生学习目标达成度可测可评。</w:t>
            </w:r>
          </w:p>
          <w:p w:rsidR="006C65EA" w:rsidRPr="00203E5B" w:rsidRDefault="00203E5B">
            <w:pPr>
              <w:spacing w:line="360" w:lineRule="auto"/>
              <w:jc w:val="left"/>
              <w:rPr>
                <w:rFonts w:ascii="宋体" w:hAnsi="宋体" w:cs="宋体"/>
                <w:kern w:val="0"/>
                <w:sz w:val="20"/>
                <w:szCs w:val="24"/>
              </w:rPr>
            </w:pPr>
            <w:r w:rsidRPr="00203E5B">
              <w:rPr>
                <w:rFonts w:ascii="宋体" w:hAnsi="宋体" w:cs="宋体" w:hint="eastAsia"/>
                <w:kern w:val="0"/>
                <w:sz w:val="20"/>
                <w:szCs w:val="24"/>
              </w:rPr>
              <w:t>4.</w:t>
            </w:r>
            <w:r w:rsidRPr="00203E5B">
              <w:rPr>
                <w:rFonts w:ascii="宋体" w:hAnsi="宋体" w:cs="宋体" w:hint="eastAsia"/>
                <w:kern w:val="0"/>
                <w:sz w:val="20"/>
                <w:szCs w:val="24"/>
              </w:rPr>
              <w:t>具有较大借鉴和推广价值。</w:t>
            </w:r>
          </w:p>
        </w:tc>
        <w:tc>
          <w:tcPr>
            <w:tcW w:w="492" w:type="dxa"/>
          </w:tcPr>
          <w:p w:rsidR="006C65EA" w:rsidRPr="00203E5B" w:rsidRDefault="006C65EA">
            <w:pPr>
              <w:widowControl/>
              <w:spacing w:line="360" w:lineRule="auto"/>
              <w:jc w:val="left"/>
              <w:rPr>
                <w:rFonts w:ascii="宋体" w:hAnsi="宋体" w:cs="宋体"/>
                <w:kern w:val="0"/>
                <w:sz w:val="20"/>
                <w:szCs w:val="24"/>
              </w:rPr>
            </w:pPr>
          </w:p>
        </w:tc>
        <w:tc>
          <w:tcPr>
            <w:tcW w:w="582" w:type="dxa"/>
          </w:tcPr>
          <w:p w:rsidR="006C65EA" w:rsidRPr="00203E5B" w:rsidRDefault="006C65EA">
            <w:pPr>
              <w:widowControl/>
              <w:spacing w:line="360" w:lineRule="auto"/>
              <w:jc w:val="left"/>
              <w:rPr>
                <w:rFonts w:ascii="宋体" w:hAnsi="宋体" w:cs="宋体"/>
                <w:kern w:val="0"/>
                <w:sz w:val="20"/>
                <w:szCs w:val="24"/>
              </w:rPr>
            </w:pPr>
          </w:p>
        </w:tc>
        <w:tc>
          <w:tcPr>
            <w:tcW w:w="579" w:type="dxa"/>
          </w:tcPr>
          <w:p w:rsidR="006C65EA" w:rsidRPr="00203E5B" w:rsidRDefault="006C65EA">
            <w:pPr>
              <w:widowControl/>
              <w:spacing w:line="360" w:lineRule="auto"/>
              <w:jc w:val="left"/>
              <w:rPr>
                <w:rFonts w:ascii="宋体" w:hAnsi="宋体" w:cs="宋体"/>
                <w:kern w:val="0"/>
                <w:sz w:val="20"/>
                <w:szCs w:val="24"/>
              </w:rPr>
            </w:pPr>
          </w:p>
        </w:tc>
        <w:tc>
          <w:tcPr>
            <w:tcW w:w="586" w:type="dxa"/>
          </w:tcPr>
          <w:p w:rsidR="006C65EA" w:rsidRPr="00203E5B" w:rsidRDefault="006C65EA">
            <w:pPr>
              <w:widowControl/>
              <w:spacing w:line="360" w:lineRule="auto"/>
              <w:jc w:val="left"/>
              <w:rPr>
                <w:rFonts w:ascii="宋体" w:hAnsi="宋体" w:cs="宋体"/>
                <w:kern w:val="0"/>
                <w:sz w:val="20"/>
                <w:szCs w:val="24"/>
              </w:rPr>
            </w:pPr>
          </w:p>
        </w:tc>
      </w:tr>
    </w:tbl>
    <w:p w:rsidR="006C65EA" w:rsidRPr="00203E5B" w:rsidRDefault="006C65EA">
      <w:pPr>
        <w:rPr>
          <w:rFonts w:ascii="仿宋" w:eastAsia="仿宋" w:hAnsi="仿宋" w:cs="宋体"/>
          <w:sz w:val="18"/>
          <w:szCs w:val="24"/>
        </w:rPr>
      </w:pPr>
    </w:p>
    <w:sectPr w:rsidR="006C65EA" w:rsidRPr="00203E5B">
      <w:pgSz w:w="16838" w:h="11906" w:orient="landscape"/>
      <w:pgMar w:top="1800" w:right="1440" w:bottom="2692" w:left="144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90542"/>
    <w:rsid w:val="00035068"/>
    <w:rsid w:val="00035B53"/>
    <w:rsid w:val="00054B87"/>
    <w:rsid w:val="000620C0"/>
    <w:rsid w:val="00063176"/>
    <w:rsid w:val="000C0DC8"/>
    <w:rsid w:val="000F58BB"/>
    <w:rsid w:val="00102AE3"/>
    <w:rsid w:val="00156002"/>
    <w:rsid w:val="0018389F"/>
    <w:rsid w:val="001A7E7C"/>
    <w:rsid w:val="001C165D"/>
    <w:rsid w:val="001C63B8"/>
    <w:rsid w:val="001D72CC"/>
    <w:rsid w:val="00203E5B"/>
    <w:rsid w:val="002376EC"/>
    <w:rsid w:val="00272713"/>
    <w:rsid w:val="002E13F3"/>
    <w:rsid w:val="0033330D"/>
    <w:rsid w:val="00395730"/>
    <w:rsid w:val="00401540"/>
    <w:rsid w:val="004455E7"/>
    <w:rsid w:val="00457989"/>
    <w:rsid w:val="004B0900"/>
    <w:rsid w:val="004C321C"/>
    <w:rsid w:val="004D587E"/>
    <w:rsid w:val="00533C85"/>
    <w:rsid w:val="00545D14"/>
    <w:rsid w:val="00555B74"/>
    <w:rsid w:val="005B5C5C"/>
    <w:rsid w:val="005B7F7E"/>
    <w:rsid w:val="00670F05"/>
    <w:rsid w:val="006779C2"/>
    <w:rsid w:val="006C56AD"/>
    <w:rsid w:val="006C65EA"/>
    <w:rsid w:val="006E395C"/>
    <w:rsid w:val="00710385"/>
    <w:rsid w:val="00711026"/>
    <w:rsid w:val="00724937"/>
    <w:rsid w:val="00730497"/>
    <w:rsid w:val="007A27FC"/>
    <w:rsid w:val="007C7C50"/>
    <w:rsid w:val="007D49B6"/>
    <w:rsid w:val="0080311B"/>
    <w:rsid w:val="0083623B"/>
    <w:rsid w:val="00867615"/>
    <w:rsid w:val="008804B8"/>
    <w:rsid w:val="00880C98"/>
    <w:rsid w:val="008A3E7C"/>
    <w:rsid w:val="008E1E32"/>
    <w:rsid w:val="008F05F1"/>
    <w:rsid w:val="00906F37"/>
    <w:rsid w:val="0093293D"/>
    <w:rsid w:val="00997370"/>
    <w:rsid w:val="009D5847"/>
    <w:rsid w:val="009E0E5F"/>
    <w:rsid w:val="009F0678"/>
    <w:rsid w:val="00A57AEF"/>
    <w:rsid w:val="00A67104"/>
    <w:rsid w:val="00A95941"/>
    <w:rsid w:val="00AB5A7F"/>
    <w:rsid w:val="00AF2966"/>
    <w:rsid w:val="00B02782"/>
    <w:rsid w:val="00B52824"/>
    <w:rsid w:val="00BC32D9"/>
    <w:rsid w:val="00BE1916"/>
    <w:rsid w:val="00BE6749"/>
    <w:rsid w:val="00C05C0D"/>
    <w:rsid w:val="00C401FD"/>
    <w:rsid w:val="00C43575"/>
    <w:rsid w:val="00C81203"/>
    <w:rsid w:val="00D54127"/>
    <w:rsid w:val="00D613F9"/>
    <w:rsid w:val="00D8322B"/>
    <w:rsid w:val="00DA052B"/>
    <w:rsid w:val="00E335DA"/>
    <w:rsid w:val="00E809A9"/>
    <w:rsid w:val="00EE4228"/>
    <w:rsid w:val="00EF2192"/>
    <w:rsid w:val="00F63A0E"/>
    <w:rsid w:val="00F6421C"/>
    <w:rsid w:val="00F843F2"/>
    <w:rsid w:val="00FD0072"/>
    <w:rsid w:val="01A91A13"/>
    <w:rsid w:val="12E90542"/>
    <w:rsid w:val="1F672DE1"/>
    <w:rsid w:val="21916060"/>
    <w:rsid w:val="23BD699D"/>
    <w:rsid w:val="26BA4A7C"/>
    <w:rsid w:val="38436EE8"/>
    <w:rsid w:val="3E3F14F7"/>
    <w:rsid w:val="41771E0D"/>
    <w:rsid w:val="456D4F69"/>
    <w:rsid w:val="4880446A"/>
    <w:rsid w:val="4E3B0C8F"/>
    <w:rsid w:val="636341B1"/>
    <w:rsid w:val="72A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Calibri" w:hAnsi="Calibri"/>
      <w:kern w:val="2"/>
      <w:sz w:val="18"/>
      <w:szCs w:val="18"/>
    </w:rPr>
  </w:style>
  <w:style w:type="character" w:customStyle="1" w:styleId="Char">
    <w:name w:val="页脚 Char"/>
    <w:basedOn w:val="a0"/>
    <w:link w:val="a3"/>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Calibri" w:hAnsi="Calibri"/>
      <w:kern w:val="2"/>
      <w:sz w:val="18"/>
      <w:szCs w:val="18"/>
    </w:rPr>
  </w:style>
  <w:style w:type="character" w:customStyle="1" w:styleId="Char">
    <w:name w:val="页脚 Char"/>
    <w:basedOn w:val="a0"/>
    <w:link w:val="a3"/>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227</Words>
  <Characters>1295</Characters>
  <Application>Microsoft Office Word</Application>
  <DocSecurity>0</DocSecurity>
  <Lines>10</Lines>
  <Paragraphs>3</Paragraphs>
  <ScaleCrop>false</ScaleCrop>
  <Company>Microsoft</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27105</dc:creator>
  <cp:lastModifiedBy>李淼</cp:lastModifiedBy>
  <cp:revision>79</cp:revision>
  <dcterms:created xsi:type="dcterms:W3CDTF">2021-05-31T02:59:00Z</dcterms:created>
  <dcterms:modified xsi:type="dcterms:W3CDTF">2023-03-07T04:48:00Z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