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学校</w:t>
      </w:r>
      <w:r>
        <w:rPr>
          <w:rFonts w:hint="eastAsia" w:ascii="黑体" w:hAnsi="黑体" w:eastAsia="黑体" w:cs="黑体"/>
          <w:sz w:val="32"/>
          <w:szCs w:val="32"/>
        </w:rPr>
        <w:t>微课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微课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教学比赛拟获奖及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名单</w:t>
      </w:r>
    </w:p>
    <w:tbl>
      <w:tblPr>
        <w:tblStyle w:val="4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53"/>
        <w:gridCol w:w="3069"/>
        <w:gridCol w:w="993"/>
        <w:gridCol w:w="1134"/>
        <w:gridCol w:w="85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06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获奖等次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推荐</w:t>
            </w:r>
          </w:p>
        </w:tc>
        <w:tc>
          <w:tcPr>
            <w:tcW w:w="187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机电</w:t>
            </w:r>
          </w:p>
        </w:tc>
        <w:tc>
          <w:tcPr>
            <w:tcW w:w="306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蒸汽压缩式制冷工作过程</w:t>
            </w:r>
          </w:p>
        </w:tc>
        <w:tc>
          <w:tcPr>
            <w:tcW w:w="99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赵善国</w:t>
            </w:r>
          </w:p>
        </w:tc>
        <w:tc>
          <w:tcPr>
            <w:tcW w:w="1134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50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全日制组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机电</w:t>
            </w:r>
          </w:p>
        </w:tc>
        <w:tc>
          <w:tcPr>
            <w:tcW w:w="306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空气呼吸器的正确佩戴</w:t>
            </w:r>
          </w:p>
        </w:tc>
        <w:tc>
          <w:tcPr>
            <w:tcW w:w="99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李臣</w:t>
            </w:r>
          </w:p>
        </w:tc>
        <w:tc>
          <w:tcPr>
            <w:tcW w:w="1134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50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全日制组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3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航海</w:t>
            </w:r>
          </w:p>
        </w:tc>
        <w:tc>
          <w:tcPr>
            <w:tcW w:w="306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精益求精 诚信为本——四步解锁整箱货海运报价</w:t>
            </w:r>
          </w:p>
        </w:tc>
        <w:tc>
          <w:tcPr>
            <w:tcW w:w="99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宋春雪</w:t>
            </w:r>
          </w:p>
        </w:tc>
        <w:tc>
          <w:tcPr>
            <w:tcW w:w="1134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50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全日制组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4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信息</w:t>
            </w:r>
          </w:p>
        </w:tc>
        <w:tc>
          <w:tcPr>
            <w:tcW w:w="306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多角度分析——傅里叶变换</w:t>
            </w:r>
          </w:p>
        </w:tc>
        <w:tc>
          <w:tcPr>
            <w:tcW w:w="99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蔡莉莉</w:t>
            </w:r>
          </w:p>
        </w:tc>
        <w:tc>
          <w:tcPr>
            <w:tcW w:w="1134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50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全日制组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5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国教</w:t>
            </w:r>
          </w:p>
        </w:tc>
        <w:tc>
          <w:tcPr>
            <w:tcW w:w="306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乡村旅游接待英语口语—盱眙龙虾节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周建英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国教</w:t>
            </w:r>
          </w:p>
        </w:tc>
        <w:tc>
          <w:tcPr>
            <w:tcW w:w="306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Hanfu as a Chinese Culture Sign 作为中国文化符号的汉服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刘丹丹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三等奖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国教</w:t>
            </w:r>
          </w:p>
        </w:tc>
        <w:tc>
          <w:tcPr>
            <w:tcW w:w="306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品《道德经》说《围城》 参互成文合而见义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王海燕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三等奖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微软雅黑" w:hAnsi="微软雅黑" w:eastAsia="微软雅黑" w:cs="宋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学校</w:t>
      </w:r>
      <w:r>
        <w:rPr>
          <w:rFonts w:hint="eastAsia" w:ascii="黑体" w:hAnsi="黑体" w:eastAsia="黑体" w:cs="黑体"/>
          <w:sz w:val="30"/>
          <w:szCs w:val="30"/>
        </w:rPr>
        <w:t>微课（智慧教室实录）教学比赛拟获奖及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sz w:val="30"/>
          <w:szCs w:val="30"/>
        </w:rPr>
        <w:t>名单</w:t>
      </w:r>
    </w:p>
    <w:tbl>
      <w:tblPr>
        <w:tblStyle w:val="4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53"/>
        <w:gridCol w:w="2928"/>
        <w:gridCol w:w="992"/>
        <w:gridCol w:w="992"/>
        <w:gridCol w:w="992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2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获奖等次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推荐</w:t>
            </w:r>
          </w:p>
        </w:tc>
        <w:tc>
          <w:tcPr>
            <w:tcW w:w="201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航海</w:t>
            </w:r>
          </w:p>
        </w:tc>
        <w:tc>
          <w:tcPr>
            <w:tcW w:w="2928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锋面气旋中的航线规划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曹国娇</w:t>
            </w:r>
          </w:p>
        </w:tc>
        <w:tc>
          <w:tcPr>
            <w:tcW w:w="992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一等奖</w:t>
            </w:r>
          </w:p>
        </w:tc>
        <w:tc>
          <w:tcPr>
            <w:tcW w:w="992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是</w:t>
            </w:r>
          </w:p>
        </w:tc>
        <w:tc>
          <w:tcPr>
            <w:tcW w:w="2015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全日制组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航海</w:t>
            </w:r>
          </w:p>
        </w:tc>
        <w:tc>
          <w:tcPr>
            <w:tcW w:w="2928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遇险通信“巧”确认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黄湘</w:t>
            </w:r>
          </w:p>
        </w:tc>
        <w:tc>
          <w:tcPr>
            <w:tcW w:w="992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一等奖</w:t>
            </w:r>
          </w:p>
        </w:tc>
        <w:tc>
          <w:tcPr>
            <w:tcW w:w="992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是</w:t>
            </w:r>
          </w:p>
        </w:tc>
        <w:tc>
          <w:tcPr>
            <w:tcW w:w="2015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全日制组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3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信息</w:t>
            </w:r>
          </w:p>
        </w:tc>
        <w:tc>
          <w:tcPr>
            <w:tcW w:w="2928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“5G智慧港口”基站工勘测量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张莉</w:t>
            </w:r>
          </w:p>
        </w:tc>
        <w:tc>
          <w:tcPr>
            <w:tcW w:w="992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等奖</w:t>
            </w:r>
          </w:p>
        </w:tc>
        <w:tc>
          <w:tcPr>
            <w:tcW w:w="992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是</w:t>
            </w:r>
          </w:p>
        </w:tc>
        <w:tc>
          <w:tcPr>
            <w:tcW w:w="2015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全日制组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4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机电</w:t>
            </w:r>
          </w:p>
        </w:tc>
        <w:tc>
          <w:tcPr>
            <w:tcW w:w="2928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多联机空调系统管路复合环连接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李冰蟾</w:t>
            </w:r>
          </w:p>
        </w:tc>
        <w:tc>
          <w:tcPr>
            <w:tcW w:w="992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等奖</w:t>
            </w:r>
          </w:p>
        </w:tc>
        <w:tc>
          <w:tcPr>
            <w:tcW w:w="992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是</w:t>
            </w:r>
          </w:p>
        </w:tc>
        <w:tc>
          <w:tcPr>
            <w:tcW w:w="2015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全日制组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马院</w:t>
            </w:r>
          </w:p>
        </w:tc>
        <w:tc>
          <w:tcPr>
            <w:tcW w:w="292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习近平外交思想是对中华优秀传统文化的传承创新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程萍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01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机电</w:t>
            </w:r>
          </w:p>
        </w:tc>
        <w:tc>
          <w:tcPr>
            <w:tcW w:w="292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工件坐标系的创建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赵君爱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三等奖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01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机电</w:t>
            </w:r>
          </w:p>
        </w:tc>
        <w:tc>
          <w:tcPr>
            <w:tcW w:w="292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换向阀的拆装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叶亚兰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三等奖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01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8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机电</w:t>
            </w:r>
          </w:p>
        </w:tc>
        <w:tc>
          <w:tcPr>
            <w:tcW w:w="292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多联机空调系统管路设计方法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海光美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三等奖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01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学校</w:t>
      </w:r>
      <w:r>
        <w:rPr>
          <w:rFonts w:hint="eastAsia" w:ascii="黑体" w:hAnsi="黑体" w:eastAsia="黑体" w:cs="黑体"/>
          <w:sz w:val="32"/>
          <w:szCs w:val="32"/>
        </w:rPr>
        <w:t>微课（微课程）教学比赛拟获奖及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名单</w:t>
      </w:r>
    </w:p>
    <w:tbl>
      <w:tblPr>
        <w:tblStyle w:val="4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53"/>
        <w:gridCol w:w="2699"/>
        <w:gridCol w:w="1363"/>
        <w:gridCol w:w="1134"/>
        <w:gridCol w:w="85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6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获奖等次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推荐</w:t>
            </w:r>
          </w:p>
        </w:tc>
        <w:tc>
          <w:tcPr>
            <w:tcW w:w="187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</w:t>
            </w:r>
          </w:p>
        </w:tc>
        <w:tc>
          <w:tcPr>
            <w:tcW w:w="75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机电</w:t>
            </w:r>
          </w:p>
        </w:tc>
        <w:tc>
          <w:tcPr>
            <w:tcW w:w="269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船用泵的维护与修理</w:t>
            </w:r>
          </w:p>
        </w:tc>
        <w:tc>
          <w:tcPr>
            <w:tcW w:w="1363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彭陈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左财宝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周国华</w:t>
            </w:r>
          </w:p>
        </w:tc>
        <w:tc>
          <w:tcPr>
            <w:tcW w:w="1134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50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FFFF00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继续教育组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Cs w:val="21"/>
              </w:rPr>
              <w:t>2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机电</w:t>
            </w:r>
          </w:p>
        </w:tc>
        <w:tc>
          <w:tcPr>
            <w:tcW w:w="26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认识国际海事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公约</w:t>
            </w:r>
          </w:p>
        </w:tc>
        <w:tc>
          <w:tcPr>
            <w:tcW w:w="13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赵云博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刘婷婷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甘露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二等奖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8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国教</w:t>
            </w:r>
          </w:p>
        </w:tc>
        <w:tc>
          <w:tcPr>
            <w:tcW w:w="26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邮轮实用英语</w:t>
            </w:r>
          </w:p>
        </w:tc>
        <w:tc>
          <w:tcPr>
            <w:tcW w:w="13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袁小玉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刘必旺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张圆圆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等奖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8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OTBmMjE1NDdjZWNlMzQ3OGJlMGQ2YjcwYTU3MTgifQ=="/>
  </w:docVars>
  <w:rsids>
    <w:rsidRoot w:val="45BB2D40"/>
    <w:rsid w:val="00067C33"/>
    <w:rsid w:val="000B0D0F"/>
    <w:rsid w:val="00171963"/>
    <w:rsid w:val="00211EA8"/>
    <w:rsid w:val="00322736"/>
    <w:rsid w:val="00353A9F"/>
    <w:rsid w:val="003908A4"/>
    <w:rsid w:val="005A1E09"/>
    <w:rsid w:val="0074715A"/>
    <w:rsid w:val="007D7442"/>
    <w:rsid w:val="00880443"/>
    <w:rsid w:val="008E71B7"/>
    <w:rsid w:val="009F1447"/>
    <w:rsid w:val="00A22642"/>
    <w:rsid w:val="00B3783E"/>
    <w:rsid w:val="00B949A2"/>
    <w:rsid w:val="00BE1D72"/>
    <w:rsid w:val="00C911A2"/>
    <w:rsid w:val="00CA0210"/>
    <w:rsid w:val="00CB4B9D"/>
    <w:rsid w:val="00DC4701"/>
    <w:rsid w:val="00FD0022"/>
    <w:rsid w:val="00FD499A"/>
    <w:rsid w:val="02572162"/>
    <w:rsid w:val="045D77DB"/>
    <w:rsid w:val="06A23EF0"/>
    <w:rsid w:val="25847C72"/>
    <w:rsid w:val="28DC4FC9"/>
    <w:rsid w:val="2F950D3A"/>
    <w:rsid w:val="30247D84"/>
    <w:rsid w:val="3A156A79"/>
    <w:rsid w:val="43501033"/>
    <w:rsid w:val="440E1469"/>
    <w:rsid w:val="45BB2D40"/>
    <w:rsid w:val="47595FA4"/>
    <w:rsid w:val="51BF7842"/>
    <w:rsid w:val="569D416D"/>
    <w:rsid w:val="5E074257"/>
    <w:rsid w:val="64AA2EE3"/>
    <w:rsid w:val="6F581AEF"/>
    <w:rsid w:val="706B7030"/>
    <w:rsid w:val="78E2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613</Characters>
  <Lines>4</Lines>
  <Paragraphs>1</Paragraphs>
  <TotalTime>0</TotalTime>
  <ScaleCrop>false</ScaleCrop>
  <LinksUpToDate>false</LinksUpToDate>
  <CharactersWithSpaces>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2022-09-22T01:15:00Z</dcterms:created>
  <dc:creator>张源</dc:creator>
  <cp:lastModifiedBy>hp</cp:lastModifiedBy>
  <cp:lastPrinted>2022-09-22T03:56:00Z</cp:lastPrinted>
  <dcterms:modified xsi:type="dcterms:W3CDTF">2023-08-21T08:25:49Z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421825B71F034AC6B5EA567B32AC3DA6</vt:lpwstr>
  </property>
</Properties>
</file>