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7"/>
          <w:szCs w:val="27"/>
          <w:bdr w:val="none" w:color="auto" w:sz="0" w:space="0"/>
          <w:shd w:val="clear" w:fill="FFFFFF"/>
          <w:lang w:val="en-US" w:eastAsia="zh-CN" w:bidi="ar"/>
        </w:rPr>
        <w:t>2023年度江苏省高校社科联发展专项课题指南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一、重点项目选题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1.高校社科联推进习近平新时代中国特色社会主义思想的学理化阐释研究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7"/>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2.互联网时代高校社科联提升主流意识形态引领力研究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3.高校社科联提升哲学社会科学学术原创能力研究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4.高校社科联助力建设中华民族现代文明研究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5.高校社科联推动哲学社会科学高质量发展研究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6.高校社科联推进中国式现代化江苏新实践中的重大理论和现实问题研究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7.高校社科联推进交叉学科、跨学科建设研究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8.高校社科联在培育壮大哲学社会科学人才队伍中的重要作用研究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59"/>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9.数字智能技术推进高校社科联管理和服务数字化研究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10.高校社科联提升社科服务能力研究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二、一般项目选题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1.高校社科联在推进马克思主义中国化时代化大众化中的重要作用与机制研究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2.高校社科联服务地方经济社会高质量发展研究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3.数字赋能高校社科联高质量发展研究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4.高校社科联促进产教融合典型案例研究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5.高校社科联促进高校思政教育和专业教育协同育人研究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6.高校社科联推动社科普及事业高质量发展研究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7.高校社科联加强科研诚信治理体制机制创新研究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8.学术社团与智库管理的现状及问题研究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9.高校哲学社会科学拔尖创新人才培养模式研究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10.跨行业跨领域跨区域的“大社科”建设研究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11.高校社科联服务学校“双一流”建设研究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12.高校社科联在加快建设中国特色哲学社会科学中的重要作用研究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13.高校社科联的特色工作、成功经验、现实困难和对策建议研究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14.高校社科联与人文社科素养提升研究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15.数字社科和高校社科联数字化研究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16.高校社科联调查研究实践及制度建设研究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17.高校社科联内部协同创新机制研究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18.高校社科联推动青年教师专业成长的重要举措研究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19.高职院校服务地方产业高质量发展研究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三、立项不资助项目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1.《江苏社会科学年鉴》经济社会发展专题研究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2.《江苏社会科学年鉴》历史文化专题研究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3.《江苏社会科学年鉴》哲学社会科学学科建设专题研究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4.《江苏社会科学年鉴》马克思主义理论（含科学社会主义、党史党建）学科研究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5.《江苏社会科学年鉴》哲学（含宗教学）学科研究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6.《江苏社会科学年鉴》经济学学科研究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7.《江苏社会科学年鉴》政治学（含国际问题研究）学科研究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8.《江苏社会科学年鉴》法学学科研究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9.《江苏社会科学年鉴》社会学（含人口学）学科研究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10.《江苏社会科学年鉴》历史学（含考古学）学科研究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11.《江苏社会科学年鉴》文学（含外国文学、区域文化研究）学科研究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12.《江苏社会科学年鉴》艺术学学科研究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13.《江苏社会科学年鉴》语言学学科研究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14.《江苏社会科学年鉴》教育学学科研究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15.《江苏社会科学年鉴》新闻与传播学（含图书情报与档案管理）学科研究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16.《江苏社会科学年鉴》管理学学科研究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M2ExYWU0MGM1OGUxNjBlNWM3ZmVmMWU4YmQ4ZTYifQ=="/>
  </w:docVars>
  <w:rsids>
    <w:rsidRoot w:val="00000000"/>
    <w:rsid w:val="447D5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2023-06-20T01:57:38Z</dcterms:created>
  <dc:creator>科技处</dc:creator>
  <cp:lastModifiedBy>一等秀才</cp:lastModifiedBy>
  <dcterms:modified xsi:type="dcterms:W3CDTF">2023-06-20T01:58:38Z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879BECB238114EBBB6041FB0081729A1_12</vt:lpwstr>
  </property>
</Properties>
</file>