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796"/>
      </w:tblGrid>
      <w:tr w:rsidR="00FD2B03" w:rsidRPr="00C112A7" w14:paraId="216A6014" w14:textId="77777777" w:rsidTr="005C6189">
        <w:tc>
          <w:tcPr>
            <w:tcW w:w="1951" w:type="dxa"/>
            <w:shd w:val="clear" w:color="auto" w:fill="auto"/>
          </w:tcPr>
          <w:p w14:paraId="1794B352" w14:textId="77777777" w:rsidR="00FD2B03" w:rsidRPr="00C112A7" w:rsidRDefault="00FD2B03" w:rsidP="005C6189">
            <w:pPr>
              <w:pStyle w:val="10ptBold"/>
              <w:spacing w:before="40" w:afterLines="40" w:after="96"/>
              <w:rPr>
                <w:i w:val="0"/>
              </w:rPr>
            </w:pPr>
            <w:r w:rsidRPr="00C112A7">
              <w:rPr>
                <w:i w:val="0"/>
              </w:rPr>
              <w:t>Audit date</w:t>
            </w:r>
            <w:r>
              <w:rPr>
                <w:rFonts w:ascii="宋体" w:eastAsia="宋体" w:hAnsi="宋体" w:cs="宋体" w:hint="eastAsia"/>
                <w:i w:val="0"/>
                <w:lang w:eastAsia="zh-CN"/>
              </w:rPr>
              <w:t>审核日期</w:t>
            </w:r>
          </w:p>
        </w:tc>
        <w:tc>
          <w:tcPr>
            <w:tcW w:w="7796" w:type="dxa"/>
            <w:shd w:val="clear" w:color="auto" w:fill="auto"/>
          </w:tcPr>
          <w:p w14:paraId="35C44FC9" w14:textId="42FEDA09" w:rsidR="00FD2B03" w:rsidRDefault="00D5678D" w:rsidP="005C6189">
            <w:pPr>
              <w:pStyle w:val="VrdnaItlc10pt"/>
              <w:rPr>
                <w:i w:val="0"/>
              </w:rPr>
            </w:pPr>
            <w:r w:rsidRPr="00D5678D">
              <w:rPr>
                <w:rFonts w:hint="eastAsia"/>
                <w:i w:val="0"/>
              </w:rPr>
              <w:t>APRIL</w:t>
            </w:r>
            <w:r w:rsidRPr="00D5678D">
              <w:rPr>
                <w:i w:val="0"/>
              </w:rPr>
              <w:t xml:space="preserve"> 19-21</w:t>
            </w:r>
            <w:r w:rsidR="00FD2B03" w:rsidRPr="00F90343">
              <w:rPr>
                <w:i w:val="0"/>
              </w:rPr>
              <w:t>, 202</w:t>
            </w:r>
            <w:r>
              <w:rPr>
                <w:i w:val="0"/>
              </w:rPr>
              <w:t>3</w:t>
            </w:r>
          </w:p>
          <w:p w14:paraId="3EB005C4" w14:textId="0860FEB0" w:rsidR="00FD2B03" w:rsidRDefault="00D5678D" w:rsidP="005C6189">
            <w:pPr>
              <w:pStyle w:val="VrdnaItlc10pt"/>
              <w:rPr>
                <w:i w:val="0"/>
              </w:rPr>
            </w:pPr>
            <w:r>
              <w:rPr>
                <w:i w:val="0"/>
              </w:rPr>
              <w:t>2</w:t>
            </w:r>
            <w:r w:rsidR="00FD2B03">
              <w:rPr>
                <w:i w:val="0"/>
              </w:rPr>
              <w:t xml:space="preserve">.5MD </w:t>
            </w:r>
          </w:p>
          <w:p w14:paraId="01D9F3CB" w14:textId="77777777" w:rsidR="00FD2B03" w:rsidRPr="00D5678D" w:rsidRDefault="00FD2B03" w:rsidP="005C6189">
            <w:pPr>
              <w:pStyle w:val="VrdnaItlc10pt"/>
              <w:rPr>
                <w:i w:val="0"/>
              </w:rPr>
            </w:pPr>
          </w:p>
        </w:tc>
      </w:tr>
      <w:tr w:rsidR="00FD2B03" w:rsidRPr="00C112A7" w14:paraId="7F198A61" w14:textId="77777777" w:rsidTr="005C6189">
        <w:trPr>
          <w:trHeight w:val="720"/>
        </w:trPr>
        <w:tc>
          <w:tcPr>
            <w:tcW w:w="1951" w:type="dxa"/>
            <w:shd w:val="clear" w:color="auto" w:fill="auto"/>
          </w:tcPr>
          <w:p w14:paraId="08F4B4FD" w14:textId="77777777" w:rsidR="00FD2B03" w:rsidRPr="00C112A7" w:rsidRDefault="00FD2B03" w:rsidP="005C6189">
            <w:pPr>
              <w:pStyle w:val="10ptBold"/>
              <w:spacing w:before="40" w:afterLines="40" w:after="96"/>
              <w:rPr>
                <w:i w:val="0"/>
              </w:rPr>
            </w:pPr>
            <w:r w:rsidRPr="00C112A7">
              <w:rPr>
                <w:i w:val="0"/>
              </w:rPr>
              <w:t>Audit type</w:t>
            </w:r>
            <w:r>
              <w:rPr>
                <w:rFonts w:ascii="宋体" w:eastAsia="宋体" w:hAnsi="宋体" w:cs="宋体" w:hint="eastAsia"/>
                <w:i w:val="0"/>
                <w:lang w:eastAsia="zh-CN"/>
              </w:rPr>
              <w:t>审核类型</w:t>
            </w:r>
          </w:p>
        </w:tc>
        <w:tc>
          <w:tcPr>
            <w:tcW w:w="7796" w:type="dxa"/>
            <w:shd w:val="clear" w:color="auto" w:fill="auto"/>
          </w:tcPr>
          <w:p w14:paraId="2ED01099" w14:textId="69527DC0" w:rsidR="00FD2B03" w:rsidRPr="00C112A7" w:rsidRDefault="00FD2B03" w:rsidP="005C6189">
            <w:pPr>
              <w:pStyle w:val="VrdnaItlc10pt"/>
              <w:tabs>
                <w:tab w:val="left" w:pos="5730"/>
              </w:tabs>
              <w:spacing w:before="40" w:afterLines="40" w:after="96"/>
              <w:rPr>
                <w:i w:val="0"/>
              </w:rPr>
            </w:pPr>
            <w:r>
              <w:rPr>
                <w:i w:val="0"/>
              </w:rPr>
              <w:t>PA</w:t>
            </w:r>
            <w:r>
              <w:rPr>
                <w:i w:val="0"/>
              </w:rPr>
              <w:tab/>
            </w:r>
          </w:p>
        </w:tc>
      </w:tr>
      <w:tr w:rsidR="00FD2B03" w:rsidRPr="00C112A7" w14:paraId="7252FFA9" w14:textId="77777777" w:rsidTr="005C6189">
        <w:trPr>
          <w:trHeight w:val="191"/>
        </w:trPr>
        <w:tc>
          <w:tcPr>
            <w:tcW w:w="1951" w:type="dxa"/>
            <w:shd w:val="clear" w:color="auto" w:fill="auto"/>
          </w:tcPr>
          <w:p w14:paraId="11DEB269" w14:textId="77777777" w:rsidR="00FD2B03" w:rsidRPr="00C112A7" w:rsidRDefault="00FD2B03" w:rsidP="005C6189">
            <w:pPr>
              <w:pStyle w:val="10ptBold"/>
              <w:spacing w:before="40" w:afterLines="40" w:after="96"/>
              <w:rPr>
                <w:i w:val="0"/>
              </w:rPr>
            </w:pPr>
            <w:r w:rsidRPr="00C112A7">
              <w:rPr>
                <w:i w:val="0"/>
              </w:rPr>
              <w:t>Audit site</w:t>
            </w:r>
            <w:r>
              <w:rPr>
                <w:rFonts w:ascii="宋体" w:eastAsia="宋体" w:hAnsi="宋体" w:cs="宋体" w:hint="eastAsia"/>
                <w:i w:val="0"/>
                <w:lang w:eastAsia="zh-CN"/>
              </w:rPr>
              <w:t>审核场所</w:t>
            </w:r>
          </w:p>
        </w:tc>
        <w:tc>
          <w:tcPr>
            <w:tcW w:w="7796" w:type="dxa"/>
            <w:shd w:val="clear" w:color="auto" w:fill="auto"/>
          </w:tcPr>
          <w:p w14:paraId="60521AD1" w14:textId="77777777" w:rsidR="008824C9" w:rsidRPr="008824C9" w:rsidRDefault="008824C9" w:rsidP="008824C9">
            <w:pPr>
              <w:pStyle w:val="VrdnaItlc10pt"/>
              <w:rPr>
                <w:i w:val="0"/>
              </w:rPr>
            </w:pPr>
            <w:r w:rsidRPr="008824C9">
              <w:rPr>
                <w:i w:val="0"/>
              </w:rPr>
              <w:t>No. 309, Gezhi Road, Jiangning District, Nanjing, Jiangsu Province, China</w:t>
            </w:r>
          </w:p>
          <w:p w14:paraId="701F0D6D" w14:textId="48DBAD20" w:rsidR="00FD2B03" w:rsidRPr="001A3809" w:rsidRDefault="008824C9" w:rsidP="008824C9">
            <w:pPr>
              <w:rPr>
                <w:noProof/>
                <w:color w:val="auto"/>
                <w:spacing w:val="-3"/>
                <w:sz w:val="20"/>
                <w:szCs w:val="20"/>
              </w:rPr>
            </w:pPr>
            <w:r w:rsidRPr="001A3809">
              <w:rPr>
                <w:rFonts w:ascii="宋体" w:eastAsia="宋体" w:hAnsi="宋体" w:cs="宋体" w:hint="eastAsia"/>
                <w:noProof/>
                <w:color w:val="auto"/>
                <w:spacing w:val="-3"/>
                <w:sz w:val="20"/>
                <w:szCs w:val="20"/>
              </w:rPr>
              <w:t>中国江苏省南京市江宁区格致路</w:t>
            </w:r>
            <w:r w:rsidRPr="008824C9">
              <w:rPr>
                <w:noProof/>
                <w:color w:val="auto"/>
                <w:spacing w:val="-3"/>
                <w:sz w:val="20"/>
                <w:szCs w:val="20"/>
              </w:rPr>
              <w:t>309</w:t>
            </w:r>
            <w:r w:rsidRPr="001A3809">
              <w:rPr>
                <w:rFonts w:ascii="宋体" w:eastAsia="宋体" w:hAnsi="宋体" w:cs="宋体" w:hint="eastAsia"/>
                <w:noProof/>
                <w:color w:val="auto"/>
                <w:spacing w:val="-3"/>
                <w:sz w:val="20"/>
                <w:szCs w:val="20"/>
              </w:rPr>
              <w:t>号</w:t>
            </w:r>
          </w:p>
        </w:tc>
      </w:tr>
      <w:tr w:rsidR="00FD2B03" w:rsidRPr="00C112A7" w14:paraId="1865AE7C" w14:textId="77777777" w:rsidTr="005C6189">
        <w:trPr>
          <w:trHeight w:val="191"/>
        </w:trPr>
        <w:tc>
          <w:tcPr>
            <w:tcW w:w="1951" w:type="dxa"/>
            <w:shd w:val="clear" w:color="auto" w:fill="auto"/>
          </w:tcPr>
          <w:p w14:paraId="7526FA57" w14:textId="77777777" w:rsidR="00FD2B03" w:rsidRPr="00C112A7" w:rsidRDefault="00FD2B03" w:rsidP="005C6189">
            <w:pPr>
              <w:pStyle w:val="10ptBold"/>
              <w:spacing w:before="40" w:afterLines="40" w:after="96"/>
              <w:rPr>
                <w:i w:val="0"/>
              </w:rPr>
            </w:pPr>
            <w:r w:rsidRPr="00985571">
              <w:rPr>
                <w:rFonts w:hint="eastAsia"/>
                <w:i w:val="0"/>
              </w:rPr>
              <w:t>Standard&amp;Accreditation</w:t>
            </w:r>
            <w:r w:rsidRPr="00985571">
              <w:rPr>
                <w:i w:val="0"/>
              </w:rPr>
              <w:t xml:space="preserve"> Scheme</w:t>
            </w:r>
            <w:r>
              <w:rPr>
                <w:rFonts w:ascii="宋体" w:eastAsia="宋体" w:hAnsi="宋体" w:cs="宋体" w:hint="eastAsia"/>
                <w:i w:val="0"/>
                <w:lang w:eastAsia="zh-CN"/>
              </w:rPr>
              <w:t>审核标准及认可方案</w:t>
            </w:r>
          </w:p>
        </w:tc>
        <w:tc>
          <w:tcPr>
            <w:tcW w:w="7796" w:type="dxa"/>
            <w:shd w:val="clear" w:color="auto" w:fill="auto"/>
          </w:tcPr>
          <w:p w14:paraId="6D39D8C4" w14:textId="77777777" w:rsidR="008824C9" w:rsidRPr="008824C9" w:rsidRDefault="00FD2B03" w:rsidP="001A3809">
            <w:pPr>
              <w:pStyle w:val="VrdnaItlc10pt"/>
              <w:rPr>
                <w:i w:val="0"/>
              </w:rPr>
            </w:pPr>
            <w:r>
              <w:rPr>
                <w:i w:val="0"/>
              </w:rPr>
              <w:t>ISO 9001:2015</w:t>
            </w:r>
            <w:r w:rsidRPr="008824C9">
              <w:rPr>
                <w:rFonts w:hint="eastAsia"/>
                <w:i w:val="0"/>
              </w:rPr>
              <w:t>,</w:t>
            </w:r>
            <w:r w:rsidRPr="008824C9">
              <w:rPr>
                <w:i w:val="0"/>
              </w:rPr>
              <w:t xml:space="preserve"> RvA</w:t>
            </w:r>
          </w:p>
          <w:p w14:paraId="735ED6DC" w14:textId="0C176867" w:rsidR="008824C9" w:rsidRPr="001A3809" w:rsidRDefault="008824C9" w:rsidP="001A3809">
            <w:pPr>
              <w:pStyle w:val="VrdnaItlc10pt"/>
              <w:rPr>
                <w:i w:val="0"/>
              </w:rPr>
            </w:pPr>
          </w:p>
        </w:tc>
      </w:tr>
      <w:tr w:rsidR="00FD2B03" w:rsidRPr="00C112A7" w14:paraId="00B13F70" w14:textId="77777777" w:rsidTr="005C6189">
        <w:tc>
          <w:tcPr>
            <w:tcW w:w="1951" w:type="dxa"/>
            <w:shd w:val="clear" w:color="auto" w:fill="auto"/>
          </w:tcPr>
          <w:p w14:paraId="0FE38891" w14:textId="77777777" w:rsidR="00FD2B03" w:rsidRPr="00C112A7" w:rsidRDefault="00FD2B03" w:rsidP="005C6189">
            <w:pPr>
              <w:pStyle w:val="10ptBold"/>
              <w:spacing w:before="40" w:afterLines="40" w:after="96"/>
              <w:rPr>
                <w:i w:val="0"/>
              </w:rPr>
            </w:pPr>
            <w:r w:rsidRPr="00C112A7">
              <w:rPr>
                <w:i w:val="0"/>
              </w:rPr>
              <w:t>Contact</w:t>
            </w:r>
            <w:r>
              <w:rPr>
                <w:rFonts w:ascii="宋体" w:eastAsia="宋体" w:hAnsi="宋体" w:cs="宋体" w:hint="eastAsia"/>
                <w:i w:val="0"/>
                <w:lang w:eastAsia="zh-CN"/>
              </w:rPr>
              <w:t>联络人</w:t>
            </w:r>
          </w:p>
        </w:tc>
        <w:tc>
          <w:tcPr>
            <w:tcW w:w="7796" w:type="dxa"/>
            <w:shd w:val="clear" w:color="auto" w:fill="auto"/>
          </w:tcPr>
          <w:p w14:paraId="3EECC0C3" w14:textId="77777777" w:rsidR="008824C9" w:rsidRPr="001A3809" w:rsidRDefault="008824C9" w:rsidP="008824C9">
            <w:pPr>
              <w:pStyle w:val="VrdnaItlc10pt"/>
              <w:rPr>
                <w:i w:val="0"/>
              </w:rPr>
            </w:pPr>
            <w:r w:rsidRPr="001A3809">
              <w:rPr>
                <w:rFonts w:ascii="宋体" w:eastAsia="宋体" w:hAnsi="宋体" w:cs="宋体" w:hint="eastAsia"/>
                <w:i w:val="0"/>
              </w:rPr>
              <w:t>管理者代表：陈晓琴</w:t>
            </w:r>
          </w:p>
          <w:p w14:paraId="1BABC891" w14:textId="65DF8FEE" w:rsidR="008824C9" w:rsidRPr="001A3809" w:rsidRDefault="008824C9" w:rsidP="008824C9">
            <w:pPr>
              <w:pStyle w:val="VrdnaItlc10pt"/>
              <w:rPr>
                <w:i w:val="0"/>
                <w:lang w:eastAsia="zh-CN"/>
              </w:rPr>
            </w:pPr>
            <w:r w:rsidRPr="001A3809">
              <w:rPr>
                <w:rFonts w:ascii="宋体" w:eastAsia="宋体" w:hAnsi="宋体" w:cs="宋体" w:hint="eastAsia"/>
                <w:i w:val="0"/>
              </w:rPr>
              <w:t>联系人</w:t>
            </w:r>
            <w:r w:rsidRPr="001A3809">
              <w:rPr>
                <w:i w:val="0"/>
              </w:rPr>
              <w:t xml:space="preserve">: </w:t>
            </w:r>
            <w:r w:rsidR="005717AF">
              <w:rPr>
                <w:rFonts w:ascii="宋体" w:eastAsia="宋体" w:hAnsi="宋体" w:cs="宋体" w:hint="eastAsia"/>
                <w:i w:val="0"/>
                <w:lang w:eastAsia="zh-CN"/>
              </w:rPr>
              <w:t xml:space="preserve">李玲玲 </w:t>
            </w:r>
            <w:r w:rsidR="005717AF">
              <w:rPr>
                <w:rFonts w:ascii="宋体" w:eastAsia="宋体" w:hAnsi="宋体" w:cs="宋体"/>
                <w:i w:val="0"/>
                <w:lang w:eastAsia="zh-CN"/>
              </w:rPr>
              <w:t>18020106018</w:t>
            </w:r>
          </w:p>
          <w:p w14:paraId="26FADB06" w14:textId="76330FDD" w:rsidR="00FD2B03" w:rsidRPr="001A3809" w:rsidRDefault="00000000" w:rsidP="008824C9">
            <w:pPr>
              <w:pStyle w:val="VrdnaItlc10pt"/>
              <w:spacing w:before="40" w:afterLines="40" w:after="96"/>
              <w:rPr>
                <w:i w:val="0"/>
              </w:rPr>
            </w:pPr>
            <w:hyperlink r:id="rId8" w:history="1">
              <w:r w:rsidR="005717AF">
                <w:rPr>
                  <w:i w:val="0"/>
                </w:rPr>
                <w:t>19590864</w:t>
              </w:r>
              <w:r w:rsidR="008824C9" w:rsidRPr="001A3809">
                <w:rPr>
                  <w:i w:val="0"/>
                </w:rPr>
                <w:t>@qq.com</w:t>
              </w:r>
            </w:hyperlink>
          </w:p>
        </w:tc>
      </w:tr>
      <w:tr w:rsidR="00D5678D" w:rsidRPr="00C112A7" w14:paraId="2A6CC5EE" w14:textId="77777777" w:rsidTr="005C6189">
        <w:trPr>
          <w:trHeight w:val="335"/>
        </w:trPr>
        <w:tc>
          <w:tcPr>
            <w:tcW w:w="1951" w:type="dxa"/>
            <w:shd w:val="clear" w:color="auto" w:fill="auto"/>
          </w:tcPr>
          <w:p w14:paraId="2ADB5F64" w14:textId="77777777" w:rsidR="00D5678D" w:rsidRPr="00C112A7" w:rsidRDefault="00D5678D" w:rsidP="00D5678D">
            <w:pPr>
              <w:pStyle w:val="10ptBold"/>
              <w:spacing w:before="40" w:afterLines="40" w:after="96"/>
              <w:rPr>
                <w:i w:val="0"/>
              </w:rPr>
            </w:pPr>
            <w:r w:rsidRPr="00C112A7">
              <w:rPr>
                <w:i w:val="0"/>
              </w:rPr>
              <w:t>Team leader</w:t>
            </w:r>
            <w:r>
              <w:rPr>
                <w:rFonts w:ascii="宋体" w:eastAsia="宋体" w:hAnsi="宋体" w:cs="宋体" w:hint="eastAsia"/>
                <w:i w:val="0"/>
                <w:lang w:eastAsia="zh-CN"/>
              </w:rPr>
              <w:t>组长</w:t>
            </w:r>
          </w:p>
        </w:tc>
        <w:tc>
          <w:tcPr>
            <w:tcW w:w="7796" w:type="dxa"/>
            <w:shd w:val="clear" w:color="auto" w:fill="auto"/>
          </w:tcPr>
          <w:p w14:paraId="3EBCA2AA" w14:textId="77777777" w:rsidR="00D5678D" w:rsidRPr="001A3809" w:rsidRDefault="00D5678D" w:rsidP="00D5678D">
            <w:pPr>
              <w:pStyle w:val="VrdnaItlc10pt"/>
              <w:rPr>
                <w:i w:val="0"/>
              </w:rPr>
            </w:pPr>
            <w:r w:rsidRPr="001A3809">
              <w:rPr>
                <w:i w:val="0"/>
              </w:rPr>
              <w:t xml:space="preserve">Mr. Xu De Xiong </w:t>
            </w:r>
            <w:r w:rsidRPr="001A3809">
              <w:rPr>
                <w:rFonts w:ascii="宋体" w:eastAsia="宋体" w:hAnsi="宋体" w:cs="宋体" w:hint="eastAsia"/>
                <w:i w:val="0"/>
              </w:rPr>
              <w:t>徐德雄（</w:t>
            </w:r>
            <w:r w:rsidRPr="001A3809">
              <w:rPr>
                <w:i w:val="0"/>
              </w:rPr>
              <w:t>B</w:t>
            </w:r>
            <w:r w:rsidRPr="001A3809">
              <w:rPr>
                <w:rFonts w:ascii="宋体" w:eastAsia="宋体" w:hAnsi="宋体" w:cs="宋体" w:hint="eastAsia"/>
                <w:i w:val="0"/>
              </w:rPr>
              <w:t>）</w:t>
            </w:r>
          </w:p>
          <w:p w14:paraId="65B91C83" w14:textId="77777777" w:rsidR="00D5678D" w:rsidRPr="001A3809" w:rsidRDefault="00D5678D" w:rsidP="00D5678D">
            <w:pPr>
              <w:pStyle w:val="VrdnaItlc10pt"/>
              <w:spacing w:before="40" w:afterLines="40" w:after="96"/>
              <w:rPr>
                <w:i w:val="0"/>
              </w:rPr>
            </w:pPr>
            <w:r w:rsidRPr="001A3809">
              <w:rPr>
                <w:i w:val="0"/>
              </w:rPr>
              <w:t>C</w:t>
            </w:r>
            <w:r w:rsidRPr="001A3809">
              <w:rPr>
                <w:rFonts w:hint="eastAsia"/>
                <w:i w:val="0"/>
              </w:rPr>
              <w:t>ode Q</w:t>
            </w:r>
            <w:r w:rsidRPr="001A3809">
              <w:rPr>
                <w:i w:val="0"/>
              </w:rPr>
              <w:t>61.10, 80.42</w:t>
            </w:r>
          </w:p>
          <w:p w14:paraId="0987B5BE" w14:textId="77777777" w:rsidR="00D5678D" w:rsidRPr="001A3809" w:rsidRDefault="00D5678D" w:rsidP="00D5678D">
            <w:pPr>
              <w:pStyle w:val="VrdnaItlc10pt"/>
              <w:rPr>
                <w:i w:val="0"/>
              </w:rPr>
            </w:pPr>
            <w:r w:rsidRPr="001A3809">
              <w:rPr>
                <w:rFonts w:hint="eastAsia"/>
                <w:i w:val="0"/>
              </w:rPr>
              <w:t>Email</w:t>
            </w:r>
            <w:r w:rsidRPr="001A3809">
              <w:rPr>
                <w:rFonts w:ascii="宋体" w:eastAsia="宋体" w:hAnsi="宋体" w:cs="宋体" w:hint="eastAsia"/>
                <w:i w:val="0"/>
              </w:rPr>
              <w:t>：</w:t>
            </w:r>
            <w:r w:rsidRPr="001A3809">
              <w:rPr>
                <w:i w:val="0"/>
              </w:rPr>
              <w:t xml:space="preserve">De.Xiong.Xu@dnv.com </w:t>
            </w:r>
          </w:p>
          <w:p w14:paraId="593391CA" w14:textId="3653FFEF" w:rsidR="00D5678D" w:rsidRPr="001A3809" w:rsidRDefault="00D5678D" w:rsidP="00D5678D">
            <w:pPr>
              <w:pStyle w:val="VrdnaItlc10pt"/>
              <w:rPr>
                <w:i w:val="0"/>
              </w:rPr>
            </w:pPr>
            <w:r w:rsidRPr="001A3809">
              <w:rPr>
                <w:i w:val="0"/>
              </w:rPr>
              <w:t>Tel: 13901994427</w:t>
            </w:r>
          </w:p>
        </w:tc>
      </w:tr>
      <w:tr w:rsidR="00DB2BA1" w:rsidRPr="00C112A7" w14:paraId="43EADA1A" w14:textId="77777777" w:rsidTr="005C6189">
        <w:trPr>
          <w:trHeight w:val="335"/>
        </w:trPr>
        <w:tc>
          <w:tcPr>
            <w:tcW w:w="1951" w:type="dxa"/>
            <w:shd w:val="clear" w:color="auto" w:fill="auto"/>
          </w:tcPr>
          <w:p w14:paraId="0B839A69" w14:textId="04C91F64" w:rsidR="00DB2BA1" w:rsidRPr="00C112A7" w:rsidRDefault="00DB2BA1" w:rsidP="005C6189">
            <w:pPr>
              <w:pStyle w:val="10ptBold"/>
              <w:spacing w:before="40" w:afterLines="40" w:after="96"/>
              <w:rPr>
                <w:i w:val="0"/>
              </w:rPr>
            </w:pPr>
            <w:r w:rsidRPr="00C112A7">
              <w:rPr>
                <w:i w:val="0"/>
              </w:rPr>
              <w:t xml:space="preserve">Team </w:t>
            </w:r>
            <w:r>
              <w:rPr>
                <w:i w:val="0"/>
              </w:rPr>
              <w:t>Member</w:t>
            </w:r>
            <w:r>
              <w:rPr>
                <w:rFonts w:ascii="宋体" w:eastAsia="宋体" w:hAnsi="宋体" w:cs="宋体" w:hint="eastAsia"/>
                <w:i w:val="0"/>
                <w:lang w:eastAsia="zh-CN"/>
              </w:rPr>
              <w:t>组员</w:t>
            </w:r>
          </w:p>
        </w:tc>
        <w:tc>
          <w:tcPr>
            <w:tcW w:w="7796" w:type="dxa"/>
            <w:shd w:val="clear" w:color="auto" w:fill="auto"/>
          </w:tcPr>
          <w:p w14:paraId="52C753E8" w14:textId="1E3B477B" w:rsidR="00DB2BA1" w:rsidRPr="00D5678D" w:rsidRDefault="00D5678D" w:rsidP="00DB2BA1">
            <w:pPr>
              <w:pStyle w:val="VrdnaItlc10pt"/>
              <w:spacing w:before="40" w:afterLines="40" w:after="96"/>
              <w:rPr>
                <w:rFonts w:eastAsiaTheme="minorEastAsia"/>
                <w:i w:val="0"/>
                <w:lang w:eastAsia="zh-CN"/>
              </w:rPr>
            </w:pPr>
            <w:r>
              <w:rPr>
                <w:rFonts w:eastAsiaTheme="minorEastAsia" w:hint="eastAsia"/>
                <w:i w:val="0"/>
                <w:lang w:eastAsia="zh-CN"/>
              </w:rPr>
              <w:t>-</w:t>
            </w:r>
            <w:r>
              <w:rPr>
                <w:rFonts w:eastAsiaTheme="minorEastAsia"/>
                <w:i w:val="0"/>
                <w:lang w:eastAsia="zh-CN"/>
              </w:rPr>
              <w:t>-</w:t>
            </w:r>
          </w:p>
        </w:tc>
      </w:tr>
      <w:tr w:rsidR="00FD2B03" w:rsidRPr="00C112A7" w14:paraId="582B4D3C" w14:textId="77777777" w:rsidTr="005C6189">
        <w:trPr>
          <w:trHeight w:val="335"/>
        </w:trPr>
        <w:tc>
          <w:tcPr>
            <w:tcW w:w="1951" w:type="dxa"/>
            <w:shd w:val="clear" w:color="auto" w:fill="auto"/>
          </w:tcPr>
          <w:p w14:paraId="29F2033E" w14:textId="77777777" w:rsidR="00FD2B03" w:rsidRPr="00C112A7" w:rsidRDefault="00FD2B03" w:rsidP="005C6189">
            <w:pPr>
              <w:pStyle w:val="10ptBold"/>
              <w:spacing w:before="40" w:afterLines="40" w:after="96"/>
              <w:rPr>
                <w:i w:val="0"/>
              </w:rPr>
            </w:pPr>
            <w:r w:rsidRPr="00C112A7">
              <w:rPr>
                <w:i w:val="0"/>
              </w:rPr>
              <w:t>Service</w:t>
            </w:r>
            <w:r>
              <w:rPr>
                <w:rFonts w:ascii="宋体" w:eastAsia="宋体" w:hAnsi="宋体" w:cs="宋体" w:hint="eastAsia"/>
                <w:i w:val="0"/>
                <w:lang w:eastAsia="zh-CN"/>
              </w:rPr>
              <w:t>服务</w:t>
            </w:r>
            <w:r w:rsidRPr="00C112A7">
              <w:rPr>
                <w:i w:val="0"/>
              </w:rPr>
              <w:t xml:space="preserve"> </w:t>
            </w:r>
            <w:r>
              <w:rPr>
                <w:i w:val="0"/>
              </w:rPr>
              <w:t>–</w:t>
            </w:r>
            <w:r w:rsidRPr="00C112A7">
              <w:rPr>
                <w:i w:val="0"/>
              </w:rPr>
              <w:t xml:space="preserve"> Scope</w:t>
            </w:r>
            <w:r>
              <w:rPr>
                <w:rFonts w:ascii="宋体" w:eastAsia="宋体" w:hAnsi="宋体" w:cs="宋体" w:hint="eastAsia"/>
                <w:i w:val="0"/>
                <w:lang w:eastAsia="zh-CN"/>
              </w:rPr>
              <w:t>范围</w:t>
            </w:r>
          </w:p>
        </w:tc>
        <w:tc>
          <w:tcPr>
            <w:tcW w:w="7796" w:type="dxa"/>
            <w:shd w:val="clear" w:color="auto" w:fill="auto"/>
          </w:tcPr>
          <w:p w14:paraId="6C21C5F5" w14:textId="77777777" w:rsidR="00DB2BA1" w:rsidRPr="001A3809" w:rsidRDefault="00DB2BA1" w:rsidP="00DB2BA1">
            <w:pPr>
              <w:pStyle w:val="VrdnaItlc10pt"/>
              <w:rPr>
                <w:i w:val="0"/>
              </w:rPr>
            </w:pPr>
            <w:r w:rsidRPr="001A3809">
              <w:rPr>
                <w:i w:val="0"/>
              </w:rPr>
              <w:t>Provision of Maritime Education, Seafarers Training and Development of Associated Education and Training Courses</w:t>
            </w:r>
          </w:p>
          <w:p w14:paraId="13CA6FAF" w14:textId="66B44761" w:rsidR="00FD2B03" w:rsidRPr="001A3809" w:rsidRDefault="00DB2BA1" w:rsidP="00DB2BA1">
            <w:pPr>
              <w:pStyle w:val="VrdnaItlc10pt"/>
              <w:spacing w:before="40" w:afterLines="40" w:after="96"/>
              <w:rPr>
                <w:i w:val="0"/>
              </w:rPr>
            </w:pPr>
            <w:r w:rsidRPr="001A3809">
              <w:rPr>
                <w:rFonts w:ascii="宋体" w:eastAsia="宋体" w:hAnsi="宋体" w:cs="宋体" w:hint="eastAsia"/>
                <w:i w:val="0"/>
              </w:rPr>
              <w:t>提供航海教育，船员培训和有关的教育培训课程的开发</w:t>
            </w:r>
          </w:p>
        </w:tc>
      </w:tr>
      <w:tr w:rsidR="00FD2B03" w:rsidRPr="00C112A7" w14:paraId="511CE541" w14:textId="77777777" w:rsidTr="005C6189">
        <w:trPr>
          <w:trHeight w:val="335"/>
        </w:trPr>
        <w:tc>
          <w:tcPr>
            <w:tcW w:w="1951" w:type="dxa"/>
            <w:shd w:val="clear" w:color="auto" w:fill="auto"/>
          </w:tcPr>
          <w:p w14:paraId="103EEDA3" w14:textId="77777777" w:rsidR="00FD2B03" w:rsidRPr="00C112A7" w:rsidRDefault="00FD2B03" w:rsidP="005C6189">
            <w:pPr>
              <w:pStyle w:val="10ptBold"/>
              <w:spacing w:before="40" w:afterLines="40" w:after="96"/>
              <w:rPr>
                <w:i w:val="0"/>
              </w:rPr>
            </w:pPr>
            <w:r w:rsidRPr="00C112A7">
              <w:rPr>
                <w:i w:val="0"/>
              </w:rPr>
              <w:t>Audit Criteria</w:t>
            </w:r>
            <w:r>
              <w:rPr>
                <w:rFonts w:ascii="宋体" w:eastAsia="宋体" w:hAnsi="宋体" w:cs="宋体" w:hint="eastAsia"/>
                <w:i w:val="0"/>
                <w:lang w:eastAsia="zh-CN"/>
              </w:rPr>
              <w:t>审核准则</w:t>
            </w:r>
          </w:p>
        </w:tc>
        <w:tc>
          <w:tcPr>
            <w:tcW w:w="7796" w:type="dxa"/>
            <w:shd w:val="clear" w:color="auto" w:fill="auto"/>
          </w:tcPr>
          <w:p w14:paraId="592F3CD6" w14:textId="77777777" w:rsidR="00FD2B03" w:rsidRPr="001A3809" w:rsidRDefault="00FD2B03" w:rsidP="001A3809">
            <w:pPr>
              <w:pStyle w:val="VrdnaItlc10pt"/>
              <w:rPr>
                <w:i w:val="0"/>
              </w:rPr>
            </w:pPr>
            <w:r w:rsidRPr="001A3809">
              <w:rPr>
                <w:i w:val="0"/>
              </w:rPr>
              <w:t>The requirements of the management system standard(s)</w:t>
            </w:r>
            <w:r w:rsidRPr="001A3809">
              <w:rPr>
                <w:rFonts w:ascii="宋体" w:eastAsia="宋体" w:hAnsi="宋体" w:cs="宋体" w:hint="eastAsia"/>
                <w:i w:val="0"/>
              </w:rPr>
              <w:t>管理体系标准的要求</w:t>
            </w:r>
          </w:p>
          <w:p w14:paraId="043DC78B" w14:textId="77777777" w:rsidR="00FD2B03" w:rsidRPr="00C112A7" w:rsidRDefault="00FD2B03" w:rsidP="001A3809">
            <w:pPr>
              <w:pStyle w:val="VrdnaItlc10pt"/>
              <w:rPr>
                <w:i w:val="0"/>
              </w:rPr>
            </w:pPr>
            <w:r w:rsidRPr="001A3809">
              <w:rPr>
                <w:i w:val="0"/>
              </w:rPr>
              <w:t>The defined processes and documentation of the management system</w:t>
            </w:r>
            <w:r w:rsidRPr="001A3809">
              <w:rPr>
                <w:rFonts w:ascii="宋体" w:eastAsia="宋体" w:hAnsi="宋体" w:cs="宋体" w:hint="eastAsia"/>
                <w:i w:val="0"/>
              </w:rPr>
              <w:t>管理体系规定的过程和文件</w:t>
            </w:r>
            <w:r w:rsidRPr="001A3809">
              <w:rPr>
                <w:i w:val="0"/>
              </w:rPr>
              <w:t xml:space="preserve"> </w:t>
            </w:r>
          </w:p>
        </w:tc>
      </w:tr>
      <w:tr w:rsidR="00FD2B03" w:rsidRPr="00C112A7" w14:paraId="4EDEE3CF" w14:textId="77777777" w:rsidTr="005C6189">
        <w:trPr>
          <w:trHeight w:val="335"/>
        </w:trPr>
        <w:tc>
          <w:tcPr>
            <w:tcW w:w="1951" w:type="dxa"/>
            <w:shd w:val="clear" w:color="auto" w:fill="auto"/>
          </w:tcPr>
          <w:p w14:paraId="5C93CC92" w14:textId="77777777" w:rsidR="00FD2B03" w:rsidRPr="00C112A7" w:rsidRDefault="00FD2B03" w:rsidP="005C6189">
            <w:pPr>
              <w:pStyle w:val="10ptBold"/>
              <w:spacing w:before="40" w:afterLines="40" w:after="96"/>
              <w:rPr>
                <w:i w:val="0"/>
              </w:rPr>
            </w:pPr>
            <w:r w:rsidRPr="00C112A7">
              <w:rPr>
                <w:i w:val="0"/>
              </w:rPr>
              <w:t>Key audit objectives</w:t>
            </w:r>
            <w:r w:rsidRPr="008635B1">
              <w:rPr>
                <w:rFonts w:eastAsia="宋体" w:hint="eastAsia"/>
                <w:b w:val="0"/>
                <w:i w:val="0"/>
                <w:lang w:eastAsia="zh-CN"/>
              </w:rPr>
              <w:t>关键审核目标</w:t>
            </w:r>
          </w:p>
        </w:tc>
        <w:tc>
          <w:tcPr>
            <w:tcW w:w="7796" w:type="dxa"/>
            <w:shd w:val="clear" w:color="auto" w:fill="auto"/>
          </w:tcPr>
          <w:p w14:paraId="2D1BF4B3" w14:textId="77777777" w:rsidR="00FD2B03" w:rsidRPr="00D72E5D" w:rsidRDefault="00FD2B03" w:rsidP="00FD2B03">
            <w:pPr>
              <w:pStyle w:val="VrdnaItlc10pt"/>
              <w:numPr>
                <w:ilvl w:val="0"/>
                <w:numId w:val="30"/>
              </w:numPr>
              <w:spacing w:before="40" w:afterLines="40" w:after="96"/>
              <w:ind w:left="425" w:hanging="393"/>
              <w:rPr>
                <w:i w:val="0"/>
              </w:rPr>
            </w:pPr>
            <w:r w:rsidRPr="00D72E5D">
              <w:rPr>
                <w:i w:val="0"/>
              </w:rPr>
              <w:t>Determination of the conformity of the management system with the standard</w:t>
            </w:r>
            <w:r w:rsidRPr="00D72E5D">
              <w:rPr>
                <w:rFonts w:ascii="宋体" w:eastAsia="宋体" w:hAnsi="宋体" w:cs="宋体" w:hint="eastAsia"/>
                <w:i w:val="0"/>
                <w:iCs/>
              </w:rPr>
              <w:t>确定管理体系与标准的符合性</w:t>
            </w:r>
            <w:r w:rsidRPr="00D72E5D">
              <w:rPr>
                <w:rFonts w:ascii="宋体" w:eastAsia="宋体" w:hAnsi="宋体" w:cs="宋体" w:hint="eastAsia"/>
                <w:i w:val="0"/>
                <w:iCs/>
                <w:lang w:eastAsia="zh-CN"/>
              </w:rPr>
              <w:t xml:space="preserve"> </w:t>
            </w:r>
            <w:r w:rsidRPr="00D72E5D">
              <w:rPr>
                <w:rFonts w:ascii="宋体" w:eastAsia="宋体" w:hAnsi="宋体" w:cs="宋体"/>
                <w:i w:val="0"/>
                <w:iCs/>
                <w:lang w:eastAsia="zh-CN"/>
              </w:rPr>
              <w:t xml:space="preserve">   </w:t>
            </w:r>
          </w:p>
          <w:p w14:paraId="248753F1" w14:textId="77777777" w:rsidR="00FD2B03" w:rsidRPr="005D4C9E" w:rsidRDefault="00FD2B03" w:rsidP="00FD2B03">
            <w:pPr>
              <w:pStyle w:val="VrdnaItlc10pt"/>
              <w:numPr>
                <w:ilvl w:val="0"/>
                <w:numId w:val="30"/>
              </w:numPr>
              <w:spacing w:before="40" w:afterLines="40" w:after="96"/>
              <w:ind w:left="425" w:hanging="393"/>
              <w:rPr>
                <w:i w:val="0"/>
              </w:rPr>
            </w:pPr>
            <w:r w:rsidRPr="005D4C9E">
              <w:rPr>
                <w:i w:val="0"/>
              </w:rPr>
              <w:t>Evaluation of the effectiveness of the management system to ensure the organisation is capable to</w:t>
            </w:r>
            <w:r w:rsidRPr="00D72E5D">
              <w:rPr>
                <w:rFonts w:ascii="宋体" w:eastAsia="宋体" w:hAnsi="宋体" w:cs="宋体" w:hint="eastAsia"/>
                <w:i w:val="0"/>
                <w:iCs/>
              </w:rPr>
              <w:t>评估管理体系的有效性以确保组织</w:t>
            </w:r>
            <w:r w:rsidRPr="00D72E5D">
              <w:rPr>
                <w:rFonts w:ascii="宋体" w:eastAsia="宋体" w:hAnsi="宋体" w:cs="宋体" w:hint="eastAsia"/>
                <w:i w:val="0"/>
                <w:iCs/>
                <w:lang w:eastAsia="zh-CN"/>
              </w:rPr>
              <w:t>能够</w:t>
            </w:r>
            <w:r w:rsidRPr="005D4C9E">
              <w:rPr>
                <w:i w:val="0"/>
              </w:rPr>
              <w:t>:</w:t>
            </w:r>
          </w:p>
          <w:p w14:paraId="76AC0104" w14:textId="77777777" w:rsidR="00FD2B03" w:rsidRPr="00D72E5D" w:rsidRDefault="00FD2B03" w:rsidP="00FD2B03">
            <w:pPr>
              <w:pStyle w:val="VrdnaItlc10pt"/>
              <w:numPr>
                <w:ilvl w:val="2"/>
                <w:numId w:val="30"/>
              </w:numPr>
              <w:spacing w:before="40" w:afterLines="40" w:after="96"/>
              <w:ind w:left="741" w:hanging="284"/>
              <w:rPr>
                <w:i w:val="0"/>
              </w:rPr>
            </w:pPr>
            <w:r w:rsidRPr="00D72E5D">
              <w:rPr>
                <w:i w:val="0"/>
              </w:rPr>
              <w:t>Meet applicable statutory, regulatory and contractual requirements, and</w:t>
            </w:r>
            <w:r w:rsidRPr="00D72E5D">
              <w:rPr>
                <w:rFonts w:ascii="宋体" w:eastAsia="宋体" w:hAnsi="宋体" w:cs="宋体" w:hint="eastAsia"/>
                <w:i w:val="0"/>
                <w:iCs/>
              </w:rPr>
              <w:t>满足适用的法律法规及合同要求</w:t>
            </w:r>
          </w:p>
          <w:p w14:paraId="3FAFE6B2" w14:textId="77777777" w:rsidR="00FD2B03" w:rsidRPr="00D72E5D" w:rsidRDefault="00FD2B03" w:rsidP="00FD2B03">
            <w:pPr>
              <w:pStyle w:val="VrdnaItlc10pt"/>
              <w:numPr>
                <w:ilvl w:val="2"/>
                <w:numId w:val="30"/>
              </w:numPr>
              <w:spacing w:before="40" w:afterLines="40" w:after="96"/>
              <w:ind w:left="741" w:hanging="284"/>
              <w:rPr>
                <w:i w:val="0"/>
                <w:iCs/>
              </w:rPr>
            </w:pPr>
            <w:r w:rsidRPr="005D4C9E">
              <w:rPr>
                <w:i w:val="0"/>
              </w:rPr>
              <w:t>Achieve specified objectives</w:t>
            </w:r>
            <w:r w:rsidRPr="00D72E5D">
              <w:rPr>
                <w:rFonts w:ascii="宋体" w:eastAsia="宋体" w:hAnsi="宋体" w:cs="宋体" w:hint="eastAsia"/>
                <w:i w:val="0"/>
                <w:iCs/>
              </w:rPr>
              <w:t>达成</w:t>
            </w:r>
            <w:r w:rsidRPr="00D72E5D">
              <w:rPr>
                <w:rFonts w:ascii="宋体" w:eastAsia="宋体" w:hAnsi="宋体" w:cs="宋体" w:hint="eastAsia"/>
                <w:i w:val="0"/>
                <w:iCs/>
                <w:lang w:eastAsia="zh-CN"/>
              </w:rPr>
              <w:t>规定</w:t>
            </w:r>
            <w:r w:rsidRPr="00D72E5D">
              <w:rPr>
                <w:rFonts w:ascii="宋体" w:eastAsia="宋体" w:hAnsi="宋体" w:cs="宋体" w:hint="eastAsia"/>
                <w:i w:val="0"/>
                <w:iCs/>
              </w:rPr>
              <w:t>的目标</w:t>
            </w:r>
          </w:p>
          <w:p w14:paraId="5A321866" w14:textId="77777777" w:rsidR="00FD2B03" w:rsidRPr="005D4C9E" w:rsidRDefault="00FD2B03" w:rsidP="00FD2B03">
            <w:pPr>
              <w:pStyle w:val="VrdnaItlc10pt"/>
              <w:numPr>
                <w:ilvl w:val="0"/>
                <w:numId w:val="30"/>
              </w:numPr>
              <w:spacing w:before="40" w:afterLines="40" w:after="96"/>
              <w:rPr>
                <w:i w:val="0"/>
              </w:rPr>
            </w:pPr>
            <w:r w:rsidRPr="005D4C9E">
              <w:rPr>
                <w:i w:val="0"/>
              </w:rPr>
              <w:t>Identification of areas for potential improvement of the management system</w:t>
            </w:r>
            <w:r w:rsidRPr="00C9140D">
              <w:rPr>
                <w:rFonts w:ascii="宋体" w:eastAsia="宋体" w:hAnsi="宋体" w:cs="宋体" w:hint="eastAsia"/>
                <w:iCs/>
                <w:color w:val="385623"/>
                <w:lang w:eastAsia="zh-CN"/>
              </w:rPr>
              <w:t>识别管理体系潜在改进区域</w:t>
            </w:r>
          </w:p>
        </w:tc>
      </w:tr>
      <w:tr w:rsidR="00FD2B03" w:rsidRPr="00C112A7" w14:paraId="2AC2B234" w14:textId="77777777" w:rsidTr="005C6189">
        <w:trPr>
          <w:trHeight w:val="335"/>
        </w:trPr>
        <w:tc>
          <w:tcPr>
            <w:tcW w:w="1951" w:type="dxa"/>
            <w:shd w:val="clear" w:color="auto" w:fill="auto"/>
          </w:tcPr>
          <w:p w14:paraId="57D66579" w14:textId="77777777" w:rsidR="00FD2B03" w:rsidRPr="00922D59" w:rsidRDefault="00FD2B03" w:rsidP="005C6189">
            <w:pPr>
              <w:pStyle w:val="10ptBold"/>
              <w:spacing w:before="40" w:afterLines="40" w:after="96"/>
              <w:rPr>
                <w:i w:val="0"/>
              </w:rPr>
            </w:pPr>
            <w:r w:rsidRPr="00922D59">
              <w:rPr>
                <w:i w:val="0"/>
              </w:rPr>
              <w:t>Focus areas</w:t>
            </w:r>
            <w:r w:rsidRPr="00922D59">
              <w:rPr>
                <w:rFonts w:eastAsia="宋体" w:hint="eastAsia"/>
                <w:b w:val="0"/>
                <w:i w:val="0"/>
                <w:lang w:eastAsia="zh-CN"/>
              </w:rPr>
              <w:t>关注焦点</w:t>
            </w:r>
          </w:p>
        </w:tc>
        <w:tc>
          <w:tcPr>
            <w:tcW w:w="7796" w:type="dxa"/>
            <w:shd w:val="clear" w:color="auto" w:fill="auto"/>
          </w:tcPr>
          <w:p w14:paraId="56FFB4AA" w14:textId="0DF6A8F9" w:rsidR="00FD2B03" w:rsidRPr="00922D59" w:rsidRDefault="00D5678D" w:rsidP="001A3809">
            <w:pPr>
              <w:pStyle w:val="VrdnaItlc10pt"/>
              <w:rPr>
                <w:i w:val="0"/>
              </w:rPr>
            </w:pPr>
            <w:r>
              <w:rPr>
                <w:rFonts w:ascii="宋体" w:eastAsia="宋体" w:hAnsi="宋体" w:cs="宋体" w:hint="eastAsia"/>
                <w:i w:val="0"/>
                <w:lang w:eastAsia="zh-CN"/>
              </w:rPr>
              <w:t>待定</w:t>
            </w:r>
          </w:p>
        </w:tc>
      </w:tr>
      <w:tr w:rsidR="00FD2B03" w:rsidRPr="00C004A7" w14:paraId="38AF7863" w14:textId="77777777" w:rsidTr="005C6189">
        <w:trPr>
          <w:trHeight w:val="335"/>
        </w:trPr>
        <w:tc>
          <w:tcPr>
            <w:tcW w:w="1951" w:type="dxa"/>
            <w:shd w:val="clear" w:color="auto" w:fill="auto"/>
          </w:tcPr>
          <w:p w14:paraId="0A3B4392" w14:textId="77777777" w:rsidR="00FD2B03" w:rsidRDefault="00FD2B03" w:rsidP="005C6189">
            <w:pPr>
              <w:pStyle w:val="10ptBold"/>
              <w:spacing w:before="40" w:afterLines="40" w:after="96" w:line="276" w:lineRule="auto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Audit approach /</w:t>
            </w:r>
            <w:r>
              <w:rPr>
                <w:rFonts w:ascii="Arial" w:hAnsi="Arial" w:cs="Arial"/>
                <w:i w:val="0"/>
              </w:rPr>
              <w:br/>
              <w:t>Type of ICT used</w:t>
            </w:r>
          </w:p>
          <w:p w14:paraId="1E9BE0E1" w14:textId="77777777" w:rsidR="00FD2B03" w:rsidRPr="00922D59" w:rsidRDefault="00FD2B03" w:rsidP="005C6189">
            <w:pPr>
              <w:pStyle w:val="10ptBold"/>
              <w:spacing w:before="40" w:afterLines="40" w:after="96"/>
              <w:rPr>
                <w:i w:val="0"/>
              </w:rPr>
            </w:pPr>
            <w:r w:rsidRPr="00E16DD5">
              <w:rPr>
                <w:rFonts w:ascii="Arial" w:eastAsia="等线" w:hAnsi="Arial" w:cs="Arial" w:hint="eastAsia"/>
                <w:i w:val="0"/>
                <w:lang w:eastAsia="zh-CN"/>
              </w:rPr>
              <w:t>审核方法</w:t>
            </w:r>
            <w:r w:rsidRPr="00E16DD5">
              <w:rPr>
                <w:rFonts w:ascii="Arial" w:eastAsia="等线" w:hAnsi="Arial" w:cs="Arial"/>
                <w:i w:val="0"/>
                <w:lang w:eastAsia="zh-CN"/>
              </w:rPr>
              <w:t>/</w:t>
            </w:r>
            <w:r w:rsidRPr="00E16DD5">
              <w:rPr>
                <w:rFonts w:ascii="Arial" w:eastAsia="等线" w:hAnsi="Arial" w:cs="Arial" w:hint="eastAsia"/>
                <w:i w:val="0"/>
                <w:lang w:eastAsia="zh-CN"/>
              </w:rPr>
              <w:t>使用的</w:t>
            </w:r>
            <w:r w:rsidRPr="00E16DD5">
              <w:rPr>
                <w:rFonts w:ascii="Arial" w:eastAsia="等线" w:hAnsi="Arial" w:cs="Arial"/>
                <w:i w:val="0"/>
                <w:lang w:eastAsia="zh-CN"/>
              </w:rPr>
              <w:t>ICT</w:t>
            </w:r>
            <w:r w:rsidRPr="00E16DD5">
              <w:rPr>
                <w:rFonts w:ascii="Arial" w:eastAsia="等线" w:hAnsi="Arial" w:cs="Arial" w:hint="eastAsia"/>
                <w:i w:val="0"/>
                <w:lang w:eastAsia="zh-CN"/>
              </w:rPr>
              <w:t>类型</w:t>
            </w:r>
          </w:p>
        </w:tc>
        <w:tc>
          <w:tcPr>
            <w:tcW w:w="7796" w:type="dxa"/>
            <w:shd w:val="clear" w:color="auto" w:fill="auto"/>
          </w:tcPr>
          <w:p w14:paraId="5D0ECAFD" w14:textId="35514943" w:rsidR="00FD2B03" w:rsidRDefault="00FD2B03" w:rsidP="005C6189">
            <w:pPr>
              <w:pStyle w:val="VrdnaItlc10pt"/>
              <w:spacing w:before="40" w:afterLines="40" w:after="96" w:line="276" w:lineRule="auto"/>
              <w:rPr>
                <w:rFonts w:ascii="Arial" w:hAnsi="Arial" w:cs="Arial"/>
                <w:i w:val="0"/>
                <w:color w:val="FF0000"/>
              </w:rPr>
            </w:pPr>
            <w:r>
              <w:rPr>
                <w:rFonts w:ascii="Arial" w:hAnsi="Arial" w:cs="Arial"/>
                <w:i w:val="0"/>
              </w:rPr>
              <w:t xml:space="preserve">  </w:t>
            </w:r>
            <w:r>
              <w:rPr>
                <w:rFonts w:ascii="MS Gothic" w:eastAsia="MS Gothic" w:hAnsi="MS Gothic" w:cs="Arial" w:hint="eastAsia"/>
                <w:i w:val="0"/>
              </w:rPr>
              <w:t>☐</w:t>
            </w:r>
            <w:r>
              <w:rPr>
                <w:rFonts w:ascii="Arial" w:hAnsi="Arial" w:cs="Arial"/>
                <w:i w:val="0"/>
              </w:rPr>
              <w:t>Blended audit</w:t>
            </w:r>
            <w:r>
              <w:rPr>
                <w:rFonts w:ascii="宋体" w:eastAsia="宋体" w:hAnsi="宋体" w:cs="宋体" w:hint="eastAsia"/>
                <w:i w:val="0"/>
                <w:lang w:eastAsia="zh-CN"/>
              </w:rPr>
              <w:t>混合审核</w:t>
            </w:r>
            <w:r>
              <w:rPr>
                <w:rFonts w:ascii="Arial" w:hAnsi="Arial" w:cs="Arial"/>
                <w:i w:val="0"/>
              </w:rPr>
              <w:t xml:space="preserve">     </w:t>
            </w:r>
            <w:r w:rsidR="00D5678D" w:rsidRPr="00D5678D">
              <w:rPr>
                <w:rFonts w:ascii="MS Gothic" w:eastAsia="MS Gothic" w:hAnsi="MS Gothic" w:cs="Arial"/>
                <w:i w:val="0"/>
              </w:rPr>
              <w:t>☐</w:t>
            </w:r>
            <w:r w:rsidRPr="00F32EBA">
              <w:rPr>
                <w:rFonts w:ascii="Arial" w:hAnsi="Arial" w:cs="Arial"/>
                <w:i w:val="0"/>
              </w:rPr>
              <w:t xml:space="preserve"> Fully remote </w:t>
            </w:r>
            <w:r w:rsidRPr="00F32EBA">
              <w:rPr>
                <w:rFonts w:ascii="宋体" w:eastAsia="宋体" w:hAnsi="宋体" w:cs="宋体" w:hint="eastAsia"/>
                <w:i w:val="0"/>
                <w:lang w:eastAsia="zh-CN"/>
              </w:rPr>
              <w:t>完全远程</w:t>
            </w:r>
            <w:r>
              <w:rPr>
                <w:rFonts w:ascii="Arial" w:hAnsi="Arial" w:cs="Arial"/>
                <w:i w:val="0"/>
              </w:rPr>
              <w:t xml:space="preserve">     </w:t>
            </w:r>
            <w:r>
              <w:rPr>
                <w:rFonts w:ascii="Arial" w:hAnsi="Arial" w:cs="Arial"/>
                <w:i w:val="0"/>
                <w:color w:val="FF0000"/>
              </w:rPr>
              <w:tab/>
            </w:r>
            <w:r>
              <w:rPr>
                <w:rFonts w:ascii="Arial" w:hAnsi="Arial" w:cs="Arial"/>
                <w:i w:val="0"/>
              </w:rPr>
              <w:t xml:space="preserve"> </w:t>
            </w:r>
            <w:r w:rsidR="00BB003B">
              <w:rPr>
                <w:rFonts w:ascii="MS Gothic" w:eastAsia="MS Gothic" w:hAnsi="MS Gothic" w:cs="Arial" w:hint="eastAsia"/>
                <w:i w:val="0"/>
              </w:rPr>
              <w:t>☐</w:t>
            </w:r>
            <w:r>
              <w:rPr>
                <w:rFonts w:ascii="Arial" w:hAnsi="Arial" w:cs="Arial"/>
                <w:i w:val="0"/>
              </w:rPr>
              <w:t>Fully on-site</w:t>
            </w:r>
            <w:r>
              <w:rPr>
                <w:rFonts w:ascii="宋体" w:eastAsia="宋体" w:hAnsi="宋体" w:cs="宋体" w:hint="eastAsia"/>
                <w:i w:val="0"/>
                <w:lang w:eastAsia="zh-CN"/>
              </w:rPr>
              <w:t>完全现场</w:t>
            </w:r>
          </w:p>
          <w:p w14:paraId="1B8E2F0B" w14:textId="2D644D5C" w:rsidR="00FD2B03" w:rsidRPr="00922D59" w:rsidRDefault="00FD2B03" w:rsidP="005C6189">
            <w:pPr>
              <w:pStyle w:val="VrdnaItlc10pt"/>
              <w:spacing w:before="40" w:afterLines="40" w:after="96"/>
              <w:rPr>
                <w:i w:val="0"/>
              </w:rPr>
            </w:pPr>
          </w:p>
        </w:tc>
      </w:tr>
    </w:tbl>
    <w:p w14:paraId="03B58E23" w14:textId="3E705926" w:rsidR="001A3809" w:rsidRPr="00E3478F" w:rsidRDefault="001A3809" w:rsidP="00D5678D">
      <w:pPr>
        <w:rPr>
          <w:i/>
          <w:noProof/>
          <w:color w:val="auto"/>
          <w:spacing w:val="-3"/>
          <w:sz w:val="20"/>
          <w:szCs w:val="20"/>
        </w:rPr>
      </w:pPr>
      <w:bookmarkStart w:id="0" w:name="OLE_LINK1"/>
      <w:bookmarkStart w:id="1" w:name="OLE_LINK2"/>
    </w:p>
    <w:tbl>
      <w:tblPr>
        <w:tblW w:w="10170" w:type="dxa"/>
        <w:tblInd w:w="-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6750"/>
        <w:gridCol w:w="2520"/>
      </w:tblGrid>
      <w:tr w:rsidR="00FD704D" w:rsidRPr="00463016" w14:paraId="57B4A4BC" w14:textId="77777777" w:rsidTr="00A159DA">
        <w:trPr>
          <w:cantSplit/>
        </w:trPr>
        <w:tc>
          <w:tcPr>
            <w:tcW w:w="900" w:type="dxa"/>
            <w:vAlign w:val="center"/>
          </w:tcPr>
          <w:bookmarkEnd w:id="0"/>
          <w:bookmarkEnd w:id="1"/>
          <w:p w14:paraId="4E606E4E" w14:textId="77777777" w:rsidR="00BE345D" w:rsidRPr="005B54B1" w:rsidRDefault="00BE345D" w:rsidP="002E2121">
            <w:pPr>
              <w:jc w:val="center"/>
              <w:rPr>
                <w:rFonts w:ascii="Microsoft YaHei UI" w:eastAsia="Microsoft YaHei UI" w:hAnsi="Microsoft YaHei UI"/>
                <w:b/>
                <w:bCs/>
                <w:color w:val="auto"/>
                <w:sz w:val="20"/>
                <w:szCs w:val="20"/>
                <w:lang w:eastAsia="zh-CN"/>
              </w:rPr>
            </w:pPr>
            <w:r w:rsidRPr="005B54B1">
              <w:rPr>
                <w:rFonts w:ascii="Microsoft YaHei UI" w:eastAsia="Microsoft YaHei UI" w:hAnsi="Microsoft YaHei UI"/>
                <w:b/>
                <w:bCs/>
                <w:color w:val="auto"/>
                <w:sz w:val="20"/>
                <w:szCs w:val="20"/>
                <w:lang w:eastAsia="zh-CN"/>
              </w:rPr>
              <w:lastRenderedPageBreak/>
              <w:t>Time</w:t>
            </w:r>
          </w:p>
          <w:p w14:paraId="64748352" w14:textId="77777777" w:rsidR="00BE345D" w:rsidRPr="005B54B1" w:rsidRDefault="00BE345D" w:rsidP="002E2121">
            <w:pPr>
              <w:jc w:val="center"/>
              <w:rPr>
                <w:rFonts w:ascii="Microsoft YaHei UI" w:eastAsia="Microsoft YaHei UI" w:hAnsi="Microsoft YaHei UI"/>
                <w:b/>
                <w:bCs/>
                <w:color w:val="auto"/>
                <w:sz w:val="20"/>
                <w:szCs w:val="20"/>
                <w:lang w:eastAsia="zh-CN"/>
              </w:rPr>
            </w:pPr>
            <w:r w:rsidRPr="005B54B1">
              <w:rPr>
                <w:rFonts w:ascii="Microsoft YaHei UI" w:eastAsia="Microsoft YaHei UI" w:hAnsi="Microsoft YaHei UI"/>
                <w:b/>
                <w:bCs/>
                <w:color w:val="auto"/>
                <w:sz w:val="20"/>
                <w:szCs w:val="20"/>
                <w:lang w:eastAsia="zh-CN"/>
              </w:rPr>
              <w:t>时间</w:t>
            </w: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ECA96" w14:textId="77777777" w:rsidR="00BE345D" w:rsidRPr="005B54B1" w:rsidRDefault="00BE345D" w:rsidP="002E2121">
            <w:pPr>
              <w:jc w:val="center"/>
              <w:rPr>
                <w:rFonts w:ascii="Microsoft YaHei UI" w:eastAsia="Microsoft YaHei UI" w:hAnsi="Microsoft YaHei UI"/>
                <w:b/>
                <w:bCs/>
                <w:color w:val="auto"/>
                <w:sz w:val="20"/>
                <w:szCs w:val="20"/>
                <w:lang w:eastAsia="zh-CN"/>
              </w:rPr>
            </w:pPr>
            <w:r w:rsidRPr="005B54B1">
              <w:rPr>
                <w:rFonts w:ascii="Microsoft YaHei UI" w:eastAsia="Microsoft YaHei UI" w:hAnsi="Microsoft YaHei UI"/>
                <w:b/>
                <w:bCs/>
                <w:color w:val="auto"/>
                <w:sz w:val="20"/>
                <w:szCs w:val="20"/>
                <w:lang w:eastAsia="zh-CN"/>
              </w:rPr>
              <w:t>Activity</w:t>
            </w:r>
          </w:p>
          <w:p w14:paraId="520EC89D" w14:textId="77777777" w:rsidR="00BE345D" w:rsidRPr="005B54B1" w:rsidRDefault="00BE345D" w:rsidP="002E2121">
            <w:pPr>
              <w:jc w:val="center"/>
              <w:rPr>
                <w:rFonts w:ascii="Microsoft YaHei UI" w:eastAsia="Microsoft YaHei UI" w:hAnsi="Microsoft YaHei UI"/>
                <w:b/>
                <w:bCs/>
                <w:color w:val="auto"/>
                <w:sz w:val="20"/>
                <w:szCs w:val="20"/>
                <w:lang w:eastAsia="zh-CN"/>
              </w:rPr>
            </w:pPr>
            <w:r w:rsidRPr="005B54B1">
              <w:rPr>
                <w:rFonts w:ascii="Microsoft YaHei UI" w:eastAsia="Microsoft YaHei UI" w:hAnsi="Microsoft YaHei UI"/>
                <w:b/>
                <w:bCs/>
                <w:color w:val="auto"/>
                <w:sz w:val="20"/>
                <w:szCs w:val="20"/>
                <w:lang w:eastAsia="zh-CN"/>
              </w:rPr>
              <w:t>活动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C330CFF" w14:textId="77777777" w:rsidR="00BE345D" w:rsidRPr="005B54B1" w:rsidRDefault="00BE345D" w:rsidP="002E2121">
            <w:pPr>
              <w:jc w:val="center"/>
              <w:rPr>
                <w:rFonts w:ascii="Microsoft YaHei UI" w:eastAsia="Microsoft YaHei UI" w:hAnsi="Microsoft YaHei UI"/>
                <w:b/>
                <w:bCs/>
                <w:color w:val="auto"/>
                <w:sz w:val="20"/>
                <w:szCs w:val="20"/>
                <w:lang w:eastAsia="zh-CN"/>
              </w:rPr>
            </w:pPr>
            <w:r w:rsidRPr="005B54B1">
              <w:rPr>
                <w:rFonts w:ascii="Microsoft YaHei UI" w:eastAsia="Microsoft YaHei UI" w:hAnsi="Microsoft YaHei UI"/>
                <w:b/>
                <w:bCs/>
                <w:color w:val="auto"/>
                <w:sz w:val="20"/>
                <w:szCs w:val="20"/>
                <w:lang w:eastAsia="zh-CN"/>
              </w:rPr>
              <w:t>Auditor/Auditee</w:t>
            </w:r>
          </w:p>
          <w:p w14:paraId="6D8663EE" w14:textId="77777777" w:rsidR="00BE345D" w:rsidRPr="005B54B1" w:rsidRDefault="00BE345D" w:rsidP="002E2121">
            <w:pPr>
              <w:jc w:val="center"/>
              <w:rPr>
                <w:rFonts w:ascii="Microsoft YaHei UI" w:eastAsia="Microsoft YaHei UI" w:hAnsi="Microsoft YaHei UI"/>
                <w:b/>
                <w:bCs/>
                <w:color w:val="auto"/>
                <w:sz w:val="20"/>
                <w:szCs w:val="20"/>
                <w:lang w:eastAsia="zh-CN"/>
              </w:rPr>
            </w:pPr>
            <w:r w:rsidRPr="005B54B1">
              <w:rPr>
                <w:rFonts w:ascii="Microsoft YaHei UI" w:eastAsia="Microsoft YaHei UI" w:hAnsi="Microsoft YaHei UI"/>
                <w:b/>
                <w:bCs/>
                <w:color w:val="auto"/>
                <w:sz w:val="20"/>
                <w:szCs w:val="20"/>
                <w:lang w:eastAsia="zh-CN"/>
              </w:rPr>
              <w:t>审核员/受审部门</w:t>
            </w:r>
          </w:p>
        </w:tc>
      </w:tr>
      <w:tr w:rsidR="00FD704D" w:rsidRPr="00463016" w14:paraId="271EF2DF" w14:textId="77777777" w:rsidTr="00A159DA">
        <w:trPr>
          <w:cantSplit/>
          <w:trHeight w:val="399"/>
        </w:trPr>
        <w:tc>
          <w:tcPr>
            <w:tcW w:w="10170" w:type="dxa"/>
            <w:gridSpan w:val="3"/>
            <w:shd w:val="clear" w:color="auto" w:fill="DAEEF3"/>
            <w:vAlign w:val="center"/>
          </w:tcPr>
          <w:p w14:paraId="4820A321" w14:textId="23EAFE78" w:rsidR="00BE345D" w:rsidRPr="00463016" w:rsidRDefault="00BE345D" w:rsidP="00DA40B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Day 1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第一天</w:t>
            </w:r>
            <w:r w:rsidR="00881F9C"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: 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20</w:t>
            </w:r>
            <w:r w:rsidR="002866AE"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2</w:t>
            </w:r>
            <w:r w:rsidR="00D5678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3</w:t>
            </w:r>
            <w:r w:rsidR="00FF521D"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-</w:t>
            </w:r>
            <w:r w:rsidR="00D5678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04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-</w:t>
            </w:r>
            <w:r w:rsidR="00CC49CA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1</w:t>
            </w:r>
            <w:r w:rsidR="00D5678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9</w:t>
            </w:r>
            <w:r w:rsidR="00A13257"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F3D65" w:rsidRPr="00463016" w14:paraId="5E2A7811" w14:textId="77777777" w:rsidTr="00A159DA">
        <w:tblPrEx>
          <w:tblCellMar>
            <w:left w:w="70" w:type="dxa"/>
            <w:right w:w="70" w:type="dxa"/>
          </w:tblCellMar>
        </w:tblPrEx>
        <w:trPr>
          <w:cantSplit/>
          <w:trHeight w:val="665"/>
          <w:tblHeader/>
        </w:trPr>
        <w:tc>
          <w:tcPr>
            <w:tcW w:w="900" w:type="dxa"/>
            <w:vAlign w:val="center"/>
          </w:tcPr>
          <w:p w14:paraId="69580C3B" w14:textId="7E672036" w:rsidR="002F3D65" w:rsidRPr="00463016" w:rsidRDefault="002F3D65" w:rsidP="002F3D65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13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: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00</w:t>
            </w: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</w:tcPr>
          <w:p w14:paraId="04D2BE47" w14:textId="77777777" w:rsidR="002F3D65" w:rsidRPr="00463016" w:rsidRDefault="002F3D65" w:rsidP="002F3D65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Opening Meeting with Senior Management to explain the scope of the audit and method of performance/reporting including confirmation of Focus Areas to be adopted.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zh-CN" w:eastAsia="zh-CN"/>
              </w:rPr>
              <w:t>与高层管理人员进行首次会议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，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zh-CN" w:eastAsia="zh-CN"/>
              </w:rPr>
              <w:t>阐述审核的范围、审核实施及报告的方法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，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zh-CN" w:eastAsia="zh-CN"/>
              </w:rPr>
              <w:t>包括确认即将采用的关注焦点</w:t>
            </w:r>
          </w:p>
          <w:p w14:paraId="5A3B2E8D" w14:textId="23DA53AE" w:rsidR="002F3D65" w:rsidRPr="00463016" w:rsidRDefault="002F3D65" w:rsidP="002F3D65">
            <w:pPr>
              <w:rPr>
                <w:rFonts w:ascii="Microsoft YaHei UI" w:eastAsia="Microsoft YaHei UI" w:hAnsi="Microsoft YaHei UI"/>
                <w:bCs/>
                <w:color w:val="auto"/>
                <w:sz w:val="18"/>
                <w:szCs w:val="18"/>
                <w:lang w:val="zh-CN" w:eastAsia="zh-CN"/>
              </w:rPr>
            </w:pPr>
            <w:r w:rsidRPr="00463016">
              <w:rPr>
                <w:rFonts w:ascii="Microsoft YaHei UI" w:eastAsia="Microsoft YaHei UI" w:hAnsi="Microsoft YaHei UI" w:hint="eastAsia"/>
                <w:bCs/>
                <w:color w:val="auto"/>
                <w:sz w:val="18"/>
                <w:szCs w:val="18"/>
                <w:lang w:val="zh-CN" w:eastAsia="zh-CN"/>
              </w:rPr>
              <w:t>ISO条款号：NA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09C9024C" w14:textId="77777777" w:rsidR="002F3D65" w:rsidRPr="00F80E87" w:rsidRDefault="002F3D65" w:rsidP="002F3D65">
            <w:pPr>
              <w:rPr>
                <w:color w:val="000000"/>
                <w:sz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lang w:eastAsia="zh-CN"/>
              </w:rPr>
              <w:t>A</w:t>
            </w:r>
            <w:r>
              <w:rPr>
                <w:color w:val="000000"/>
                <w:sz w:val="20"/>
                <w:lang w:eastAsia="zh-CN"/>
              </w:rPr>
              <w:t xml:space="preserve"> </w:t>
            </w:r>
            <w:r w:rsidRPr="00F80E87">
              <w:rPr>
                <w:color w:val="000000"/>
                <w:sz w:val="20"/>
                <w:lang w:eastAsia="zh-CN"/>
              </w:rPr>
              <w:t>/Management Team</w:t>
            </w:r>
          </w:p>
          <w:p w14:paraId="2B75B842" w14:textId="7F69C70B" w:rsidR="002F3D65" w:rsidRPr="00463016" w:rsidRDefault="002F3D65" w:rsidP="002F3D65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zh-CN" w:eastAsia="zh-CN"/>
              </w:rPr>
            </w:pPr>
            <w:r w:rsidRPr="00F80E87">
              <w:rPr>
                <w:rFonts w:ascii="宋体" w:eastAsia="宋体" w:hAnsi="宋体" w:cs="宋体" w:hint="eastAsia"/>
                <w:color w:val="000000"/>
                <w:sz w:val="20"/>
                <w:lang w:eastAsia="zh-CN"/>
              </w:rPr>
              <w:t>管理层</w:t>
            </w:r>
          </w:p>
        </w:tc>
      </w:tr>
      <w:tr w:rsidR="002F3D65" w:rsidRPr="00463016" w14:paraId="75AF2C92" w14:textId="77777777" w:rsidTr="00A159DA">
        <w:tblPrEx>
          <w:tblCellMar>
            <w:left w:w="70" w:type="dxa"/>
            <w:right w:w="70" w:type="dxa"/>
          </w:tblCellMar>
        </w:tblPrEx>
        <w:trPr>
          <w:cantSplit/>
          <w:trHeight w:val="665"/>
          <w:tblHeader/>
        </w:trPr>
        <w:tc>
          <w:tcPr>
            <w:tcW w:w="900" w:type="dxa"/>
            <w:vAlign w:val="center"/>
          </w:tcPr>
          <w:p w14:paraId="793C0887" w14:textId="308B3D05" w:rsidR="002F3D65" w:rsidRDefault="002F3D65" w:rsidP="002F3D65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</w:tcPr>
          <w:p w14:paraId="47190EE5" w14:textId="77777777" w:rsidR="002F3D65" w:rsidRPr="00463016" w:rsidRDefault="002F3D65" w:rsidP="002F3D65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u w:val="single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u w:val="single"/>
                <w:lang w:eastAsia="zh-CN"/>
              </w:rPr>
              <w:t>Top management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u w:val="single"/>
                <w:lang w:eastAsia="zh-CN"/>
              </w:rPr>
              <w:t>最高管理者</w:t>
            </w:r>
          </w:p>
          <w:p w14:paraId="275D5078" w14:textId="77777777" w:rsidR="002F3D65" w:rsidRPr="00463016" w:rsidRDefault="002F3D65" w:rsidP="002F3D65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Focus Area 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关注焦点</w:t>
            </w:r>
          </w:p>
          <w:p w14:paraId="41E4C6F0" w14:textId="77777777" w:rsidR="002F3D65" w:rsidRPr="00463016" w:rsidRDefault="002F3D65" w:rsidP="002F3D65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Changes (including organizational, market, business) (4.1, 4.2, 6.3)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变更（包括组织、市场、业务）</w:t>
            </w:r>
          </w:p>
          <w:p w14:paraId="00B0B9A3" w14:textId="77777777" w:rsidR="002F3D65" w:rsidRPr="00463016" w:rsidRDefault="002F3D65" w:rsidP="002F3D65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Strategic direction, policies (5.2) &amp; objectives (6.2)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战略方向、方针和目标</w:t>
            </w:r>
          </w:p>
          <w:p w14:paraId="16CE4A87" w14:textId="77777777" w:rsidR="002F3D65" w:rsidRPr="00463016" w:rsidRDefault="002F3D65" w:rsidP="002F3D65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Involvement and commitment from top management with respect to the management system (5.1)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最高管理者对管理体系的参与及承诺</w:t>
            </w:r>
          </w:p>
          <w:p w14:paraId="030DEC3F" w14:textId="77777777" w:rsidR="002F3D65" w:rsidRPr="00463016" w:rsidRDefault="002F3D65" w:rsidP="002F3D65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Roles, responsibilities and authorities (5.3)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角色、职责和权限</w:t>
            </w:r>
          </w:p>
          <w:p w14:paraId="482CEBA4" w14:textId="77777777" w:rsidR="002F3D65" w:rsidRPr="00463016" w:rsidRDefault="002F3D65" w:rsidP="002F3D65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Actions to address risks and Opportunities(6.1)风险和机遇的应对措施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Provision of resources (7.1)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资源的提供</w:t>
            </w:r>
          </w:p>
          <w:p w14:paraId="7E58BDFE" w14:textId="77777777" w:rsidR="002F3D65" w:rsidRPr="00463016" w:rsidRDefault="002F3D65" w:rsidP="002F3D65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Communications (internal/external) (7.4)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内外部沟通</w:t>
            </w:r>
          </w:p>
          <w:p w14:paraId="2D7DB668" w14:textId="77777777" w:rsidR="002F3D65" w:rsidRPr="00463016" w:rsidRDefault="002F3D65" w:rsidP="002F3D65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Continual improvement (10.3)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持续改进</w:t>
            </w:r>
          </w:p>
          <w:p w14:paraId="4ACB7472" w14:textId="77777777" w:rsidR="002F3D65" w:rsidRPr="00463016" w:rsidRDefault="002F3D65" w:rsidP="002F3D65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Performance evaluation, incl. customer satisfaction (9.1)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绩效评估，包括客户满意</w:t>
            </w:r>
          </w:p>
          <w:p w14:paraId="0F200D12" w14:textId="7A3F09E2" w:rsidR="002F3D65" w:rsidRPr="00F403DD" w:rsidRDefault="002F3D65" w:rsidP="002F3D65">
            <w:pPr>
              <w:tabs>
                <w:tab w:val="num" w:pos="248"/>
                <w:tab w:val="num" w:pos="360"/>
                <w:tab w:val="num" w:pos="852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Management review (9.3)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管理评审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5BA21FEA" w14:textId="191183EC" w:rsidR="002F3D65" w:rsidRDefault="002F3D65" w:rsidP="002F3D65">
            <w:pPr>
              <w:tabs>
                <w:tab w:val="num" w:pos="248"/>
                <w:tab w:val="num" w:pos="852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zh-CN" w:eastAsia="zh-CN"/>
              </w:rPr>
              <w:t>A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zh-CN" w:eastAsia="zh-CN"/>
              </w:rPr>
              <w:t xml:space="preserve"> /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zh-CN" w:eastAsia="zh-CN"/>
              </w:rPr>
              <w:t>最高管理层</w:t>
            </w:r>
          </w:p>
        </w:tc>
      </w:tr>
      <w:tr w:rsidR="00C3064B" w:rsidRPr="00463016" w14:paraId="48DCBFD7" w14:textId="77777777" w:rsidTr="00161CE1">
        <w:tblPrEx>
          <w:tblCellMar>
            <w:left w:w="70" w:type="dxa"/>
            <w:right w:w="70" w:type="dxa"/>
          </w:tblCellMar>
        </w:tblPrEx>
        <w:trPr>
          <w:cantSplit/>
          <w:trHeight w:val="665"/>
          <w:tblHeader/>
        </w:trPr>
        <w:tc>
          <w:tcPr>
            <w:tcW w:w="900" w:type="dxa"/>
            <w:shd w:val="clear" w:color="auto" w:fill="auto"/>
            <w:vAlign w:val="center"/>
          </w:tcPr>
          <w:p w14:paraId="65E78900" w14:textId="35FAA840" w:rsidR="00C3064B" w:rsidRDefault="00C3064B" w:rsidP="00C3064B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</w:pP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4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:</w:t>
            </w:r>
            <w:r w:rsidR="00AB2AE2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0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88301" w14:textId="77777777" w:rsidR="00C3064B" w:rsidRPr="00073E03" w:rsidRDefault="00C3064B" w:rsidP="00C3064B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6"/>
                <w:szCs w:val="16"/>
                <w:u w:val="single"/>
                <w:lang w:eastAsia="zh-CN"/>
              </w:rPr>
            </w:pPr>
            <w:r w:rsidRPr="00073E03">
              <w:rPr>
                <w:rFonts w:ascii="Microsoft YaHei UI" w:eastAsia="Microsoft YaHei UI" w:hAnsi="Microsoft YaHei UI"/>
                <w:color w:val="auto"/>
                <w:sz w:val="16"/>
                <w:szCs w:val="16"/>
                <w:u w:val="single"/>
                <w:lang w:eastAsia="zh-CN"/>
              </w:rPr>
              <w:t>Q</w:t>
            </w:r>
            <w:r w:rsidRPr="00073E03">
              <w:rPr>
                <w:rFonts w:ascii="Microsoft YaHei UI" w:eastAsia="Microsoft YaHei UI" w:hAnsi="Microsoft YaHei UI" w:hint="eastAsia"/>
                <w:color w:val="auto"/>
                <w:sz w:val="16"/>
                <w:szCs w:val="16"/>
                <w:u w:val="single"/>
                <w:lang w:eastAsia="zh-CN"/>
              </w:rPr>
              <w:t>uality system</w:t>
            </w:r>
            <w:r w:rsidRPr="00073E03">
              <w:rPr>
                <w:rFonts w:ascii="Microsoft YaHei UI" w:eastAsia="Microsoft YaHei UI" w:hAnsi="Microsoft YaHei UI"/>
                <w:color w:val="auto"/>
                <w:sz w:val="16"/>
                <w:szCs w:val="16"/>
                <w:u w:val="single"/>
                <w:lang w:eastAsia="zh-CN"/>
              </w:rPr>
              <w:t xml:space="preserve"> Management</w:t>
            </w:r>
            <w:r w:rsidRPr="00073E03">
              <w:rPr>
                <w:rFonts w:ascii="Microsoft YaHei UI" w:eastAsia="Microsoft YaHei UI" w:hAnsi="Microsoft YaHei UI" w:hint="eastAsia"/>
                <w:color w:val="auto"/>
                <w:sz w:val="16"/>
                <w:szCs w:val="16"/>
                <w:u w:val="single"/>
                <w:lang w:eastAsia="zh-CN"/>
              </w:rPr>
              <w:t>管理</w:t>
            </w:r>
          </w:p>
          <w:p w14:paraId="6A06A7FC" w14:textId="77777777" w:rsidR="00C3064B" w:rsidRPr="00073E03" w:rsidRDefault="00C3064B" w:rsidP="00C3064B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</w:pPr>
            <w:r w:rsidRPr="00073E03"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  <w:t>Review of corrective actions to previous nonconformities</w:t>
            </w:r>
          </w:p>
          <w:p w14:paraId="1C675A99" w14:textId="77777777" w:rsidR="00C3064B" w:rsidRPr="00073E03" w:rsidRDefault="00C3064B" w:rsidP="00C3064B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</w:pPr>
            <w:r w:rsidRPr="00073E03">
              <w:rPr>
                <w:rFonts w:ascii="Microsoft YaHei UI" w:eastAsia="Microsoft YaHei UI" w:hAnsi="Microsoft YaHei UI" w:hint="eastAsia"/>
                <w:color w:val="auto"/>
                <w:sz w:val="16"/>
                <w:szCs w:val="16"/>
                <w:lang w:eastAsia="zh-CN"/>
              </w:rPr>
              <w:t>对前一次不符合项纠正措施的评审</w:t>
            </w:r>
          </w:p>
          <w:p w14:paraId="440B5036" w14:textId="77777777" w:rsidR="00C3064B" w:rsidRPr="00073E03" w:rsidRDefault="00C3064B" w:rsidP="00C3064B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</w:pPr>
            <w:r w:rsidRPr="00073E03"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  <w:t>Changes to the organizational context and needs and expectations of interested parties that affects the management system (4.1, 4.2, 4.3, 6.3)</w:t>
            </w:r>
            <w:r w:rsidRPr="00073E03">
              <w:rPr>
                <w:rFonts w:ascii="Microsoft YaHei UI" w:eastAsia="Microsoft YaHei UI" w:hAnsi="Microsoft YaHei UI" w:hint="eastAsia"/>
                <w:color w:val="auto"/>
                <w:sz w:val="16"/>
                <w:szCs w:val="16"/>
                <w:lang w:eastAsia="zh-CN"/>
              </w:rPr>
              <w:t>影响管理体系的组织环境及相关方的需求和期望的变化</w:t>
            </w:r>
          </w:p>
          <w:p w14:paraId="0110FD0A" w14:textId="77777777" w:rsidR="00C3064B" w:rsidRPr="00073E03" w:rsidRDefault="00C3064B" w:rsidP="00C3064B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</w:pPr>
            <w:r w:rsidRPr="00073E03"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  <w:t>Management System and its processes (4.4)</w:t>
            </w:r>
            <w:r w:rsidRPr="00073E03">
              <w:rPr>
                <w:rFonts w:ascii="Microsoft YaHei UI" w:eastAsia="Microsoft YaHei UI" w:hAnsi="Microsoft YaHei UI" w:hint="eastAsia"/>
                <w:color w:val="auto"/>
                <w:sz w:val="16"/>
                <w:szCs w:val="16"/>
                <w:lang w:eastAsia="zh-CN"/>
              </w:rPr>
              <w:t>管理体系及其过程</w:t>
            </w:r>
          </w:p>
          <w:p w14:paraId="03C81ECF" w14:textId="77777777" w:rsidR="00C3064B" w:rsidRPr="00073E03" w:rsidRDefault="00C3064B" w:rsidP="00C3064B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</w:pPr>
            <w:r w:rsidRPr="00073E03"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  <w:t>Control of documented information (7.5)</w:t>
            </w:r>
            <w:r w:rsidRPr="00073E03">
              <w:rPr>
                <w:rFonts w:ascii="Microsoft YaHei UI" w:eastAsia="Microsoft YaHei UI" w:hAnsi="Microsoft YaHei UI" w:hint="eastAsia"/>
                <w:color w:val="auto"/>
                <w:sz w:val="16"/>
                <w:szCs w:val="16"/>
                <w:lang w:eastAsia="zh-CN"/>
              </w:rPr>
              <w:t>形成文件的信息的控制</w:t>
            </w:r>
          </w:p>
          <w:p w14:paraId="2F52AB31" w14:textId="77777777" w:rsidR="00C3064B" w:rsidRPr="00073E03" w:rsidRDefault="00C3064B" w:rsidP="00C3064B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</w:pPr>
            <w:r w:rsidRPr="00073E03"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  <w:t>Legal and other requirements, evaluation of compliance (4.2)</w:t>
            </w:r>
            <w:r w:rsidRPr="00073E03">
              <w:rPr>
                <w:rFonts w:ascii="Microsoft YaHei UI" w:eastAsia="Microsoft YaHei UI" w:hAnsi="Microsoft YaHei UI" w:hint="eastAsia"/>
                <w:color w:val="auto"/>
                <w:sz w:val="16"/>
                <w:szCs w:val="16"/>
                <w:lang w:eastAsia="zh-CN"/>
              </w:rPr>
              <w:t>法规与其他要求</w:t>
            </w:r>
          </w:p>
          <w:p w14:paraId="117E3A6C" w14:textId="77777777" w:rsidR="00C3064B" w:rsidRPr="00073E03" w:rsidRDefault="00C3064B" w:rsidP="00C3064B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</w:pPr>
            <w:r w:rsidRPr="00073E03"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  <w:t>Internal Audits (9.2)</w:t>
            </w:r>
            <w:r w:rsidRPr="00073E03">
              <w:rPr>
                <w:rFonts w:ascii="Microsoft YaHei UI" w:eastAsia="Microsoft YaHei UI" w:hAnsi="Microsoft YaHei UI" w:hint="eastAsia"/>
                <w:color w:val="auto"/>
                <w:sz w:val="16"/>
                <w:szCs w:val="16"/>
                <w:lang w:eastAsia="zh-CN"/>
              </w:rPr>
              <w:t>内审</w:t>
            </w:r>
          </w:p>
          <w:p w14:paraId="3293FD97" w14:textId="77777777" w:rsidR="00C3064B" w:rsidRPr="00073E03" w:rsidRDefault="00C3064B" w:rsidP="00C3064B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</w:pPr>
            <w:r w:rsidRPr="00073E03"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  <w:t>Input to Management review (9.3)</w:t>
            </w:r>
            <w:r w:rsidRPr="00073E03">
              <w:rPr>
                <w:rFonts w:ascii="Microsoft YaHei UI" w:eastAsia="Microsoft YaHei UI" w:hAnsi="Microsoft YaHei UI" w:hint="eastAsia"/>
                <w:color w:val="auto"/>
                <w:sz w:val="16"/>
                <w:szCs w:val="16"/>
                <w:lang w:eastAsia="zh-CN"/>
              </w:rPr>
              <w:t>管理评审输入</w:t>
            </w:r>
          </w:p>
          <w:p w14:paraId="72745C76" w14:textId="77777777" w:rsidR="00C3064B" w:rsidRPr="00073E03" w:rsidRDefault="00C3064B" w:rsidP="00C3064B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</w:pPr>
            <w:r w:rsidRPr="00073E03"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  <w:t>Determination of risks and opportunities and actions (6.1)</w:t>
            </w:r>
            <w:r w:rsidRPr="00073E03">
              <w:rPr>
                <w:rFonts w:ascii="Microsoft YaHei UI" w:eastAsia="Microsoft YaHei UI" w:hAnsi="Microsoft YaHei UI" w:hint="eastAsia"/>
                <w:color w:val="auto"/>
                <w:sz w:val="16"/>
                <w:szCs w:val="16"/>
                <w:lang w:eastAsia="zh-CN"/>
              </w:rPr>
              <w:t xml:space="preserve"> 应对风险和机遇的措施</w:t>
            </w:r>
          </w:p>
          <w:p w14:paraId="750C11D0" w14:textId="77777777" w:rsidR="00C3064B" w:rsidRPr="00073E03" w:rsidRDefault="00C3064B" w:rsidP="00C3064B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</w:pPr>
            <w:r w:rsidRPr="00073E03"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  <w:t>Objectives (6.2)</w:t>
            </w:r>
            <w:r w:rsidRPr="00073E03">
              <w:rPr>
                <w:rFonts w:ascii="Microsoft YaHei UI" w:eastAsia="Microsoft YaHei UI" w:hAnsi="Microsoft YaHei UI" w:hint="eastAsia"/>
                <w:color w:val="auto"/>
                <w:sz w:val="16"/>
                <w:szCs w:val="16"/>
                <w:lang w:eastAsia="zh-CN"/>
              </w:rPr>
              <w:t>目标</w:t>
            </w:r>
            <w:r w:rsidRPr="00073E03"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  <w:br/>
              <w:t>Performance evaluation (9.1)</w:t>
            </w:r>
            <w:r w:rsidRPr="00073E03">
              <w:rPr>
                <w:rFonts w:ascii="Microsoft YaHei UI" w:eastAsia="Microsoft YaHei UI" w:hAnsi="Microsoft YaHei UI" w:hint="eastAsia"/>
                <w:color w:val="auto"/>
                <w:sz w:val="16"/>
                <w:szCs w:val="16"/>
                <w:lang w:eastAsia="zh-CN"/>
              </w:rPr>
              <w:t>绩效评估</w:t>
            </w:r>
          </w:p>
          <w:p w14:paraId="6B145338" w14:textId="77777777" w:rsidR="00C3064B" w:rsidRPr="00073E03" w:rsidRDefault="00C3064B" w:rsidP="00C3064B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</w:pPr>
            <w:r w:rsidRPr="00073E03"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  <w:t>Improvement processes, including complaints handling (10)</w:t>
            </w:r>
            <w:r w:rsidRPr="00073E03">
              <w:rPr>
                <w:rFonts w:ascii="Microsoft YaHei UI" w:eastAsia="Microsoft YaHei UI" w:hAnsi="Microsoft YaHei UI" w:hint="eastAsia"/>
                <w:color w:val="auto"/>
                <w:sz w:val="16"/>
                <w:szCs w:val="16"/>
                <w:lang w:eastAsia="zh-CN"/>
              </w:rPr>
              <w:t>改进过程，包括抱怨处理</w:t>
            </w:r>
          </w:p>
          <w:p w14:paraId="05C97286" w14:textId="77777777" w:rsidR="00C3064B" w:rsidRPr="00073E03" w:rsidRDefault="00C3064B" w:rsidP="00C3064B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</w:pPr>
            <w:r w:rsidRPr="00073E03"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  <w:t>Competence, awareness, communication and training (including Organizational knowledge for ISO 9001) (7.1, 7.2, 7.3, 7.4)</w:t>
            </w:r>
            <w:r w:rsidRPr="00073E03">
              <w:rPr>
                <w:rFonts w:ascii="Microsoft YaHei UI" w:eastAsia="Microsoft YaHei UI" w:hAnsi="Microsoft YaHei UI" w:hint="eastAsia"/>
                <w:color w:val="auto"/>
                <w:sz w:val="16"/>
                <w:szCs w:val="16"/>
                <w:lang w:eastAsia="zh-CN"/>
              </w:rPr>
              <w:t>能力、意识、沟通和培训（包括组织的知识）</w:t>
            </w:r>
          </w:p>
          <w:p w14:paraId="7E7FA0C9" w14:textId="1C3B36CE" w:rsidR="00C3064B" w:rsidRPr="00F403DD" w:rsidRDefault="00C3064B" w:rsidP="00C3064B">
            <w:pPr>
              <w:tabs>
                <w:tab w:val="num" w:pos="248"/>
                <w:tab w:val="num" w:pos="360"/>
                <w:tab w:val="num" w:pos="852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073E03">
              <w:rPr>
                <w:rFonts w:ascii="Microsoft YaHei UI" w:eastAsia="Microsoft YaHei UI" w:hAnsi="Microsoft YaHei UI"/>
                <w:color w:val="auto"/>
                <w:sz w:val="16"/>
                <w:szCs w:val="16"/>
                <w:lang w:eastAsia="zh-CN"/>
              </w:rPr>
              <w:t>Use of certification marks</w:t>
            </w:r>
            <w:r w:rsidRPr="00073E03">
              <w:rPr>
                <w:rFonts w:ascii="Microsoft YaHei UI" w:eastAsia="Microsoft YaHei UI" w:hAnsi="Microsoft YaHei UI" w:hint="eastAsia"/>
                <w:color w:val="auto"/>
                <w:sz w:val="16"/>
                <w:szCs w:val="16"/>
                <w:lang w:eastAsia="zh-CN"/>
              </w:rPr>
              <w:t>认证标志的使用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82C6B" w14:textId="26B23230" w:rsidR="00C3064B" w:rsidRDefault="00C3064B" w:rsidP="00C3064B">
            <w:pPr>
              <w:tabs>
                <w:tab w:val="num" w:pos="248"/>
                <w:tab w:val="num" w:pos="852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zh-CN" w:eastAsia="zh-CN"/>
              </w:rPr>
              <w:t>A/</w:t>
            </w:r>
            <w:r w:rsidRPr="00D14C95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zh-CN" w:eastAsia="zh-CN"/>
              </w:rPr>
              <w:t>质量管理与智慧校园建设处</w:t>
            </w:r>
          </w:p>
        </w:tc>
      </w:tr>
      <w:tr w:rsidR="00AB2AE2" w:rsidRPr="00463016" w14:paraId="135BAD23" w14:textId="77777777" w:rsidTr="00822C3A">
        <w:tblPrEx>
          <w:tblCellMar>
            <w:left w:w="70" w:type="dxa"/>
            <w:right w:w="70" w:type="dxa"/>
          </w:tblCellMar>
        </w:tblPrEx>
        <w:trPr>
          <w:cantSplit/>
          <w:trHeight w:val="665"/>
          <w:tblHeader/>
        </w:trPr>
        <w:tc>
          <w:tcPr>
            <w:tcW w:w="900" w:type="dxa"/>
            <w:shd w:val="clear" w:color="auto" w:fill="auto"/>
            <w:vAlign w:val="center"/>
          </w:tcPr>
          <w:p w14:paraId="121FC1DC" w14:textId="74F273FF" w:rsidR="00AB2AE2" w:rsidRPr="00463016" w:rsidRDefault="00AB2AE2" w:rsidP="00AB2AE2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lastRenderedPageBreak/>
              <w:t>1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5:30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8565D7B" w14:textId="77777777" w:rsidR="00AB2AE2" w:rsidRPr="00463016" w:rsidRDefault="00AB2AE2" w:rsidP="00AB2AE2">
            <w:pPr>
              <w:numPr>
                <w:ilvl w:val="0"/>
                <w:numId w:val="9"/>
              </w:num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Sales processes (e.g. enquiries, quotes/contracts, order handling, customer feedback) ( 8.2, 9.1)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销售过程（问询、报价/合同、订单处理、客户反馈）</w:t>
            </w:r>
          </w:p>
          <w:p w14:paraId="544D3304" w14:textId="77777777" w:rsidR="00AB2AE2" w:rsidRPr="00463016" w:rsidRDefault="00AB2AE2" w:rsidP="00AB2AE2">
            <w:pPr>
              <w:tabs>
                <w:tab w:val="num" w:pos="360"/>
              </w:tabs>
              <w:ind w:left="360" w:hanging="360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Product and service provision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生产和服务的提供</w:t>
            </w:r>
          </w:p>
          <w:p w14:paraId="30AAF98B" w14:textId="77777777" w:rsidR="00AB2AE2" w:rsidRPr="00463016" w:rsidRDefault="00AB2AE2" w:rsidP="00AB2AE2">
            <w:pPr>
              <w:tabs>
                <w:tab w:val="num" w:pos="360"/>
              </w:tabs>
              <w:ind w:left="360" w:hanging="360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-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ab/>
              <w:t>Relevant processes (e.g. planning, resources, production/service provision (including externally provided), measurements and monitoring, release, delivery and post-delivery activities) (4.4, 7.1, 8.1, 8.4, 8.5, 8.6)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 相关过程（例如策划，资源，生产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/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服务的提供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-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包括外部提供，测量和监视，放行，交付和交付后活动）</w:t>
            </w:r>
          </w:p>
          <w:p w14:paraId="2A342236" w14:textId="77777777" w:rsidR="00AB2AE2" w:rsidRPr="00463016" w:rsidRDefault="00AB2AE2" w:rsidP="00AB2AE2">
            <w:pPr>
              <w:tabs>
                <w:tab w:val="num" w:pos="360"/>
              </w:tabs>
              <w:ind w:left="360" w:hanging="360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-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ab/>
              <w:t xml:space="preserve">Control of nonconforming outputs (8.7)  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不合格输出的控制</w:t>
            </w:r>
          </w:p>
          <w:p w14:paraId="2D114DDB" w14:textId="77777777" w:rsidR="00AB2AE2" w:rsidRPr="00463016" w:rsidRDefault="00AB2AE2" w:rsidP="00AB2AE2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Performance evaluation (9.1)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绩效评估</w:t>
            </w:r>
          </w:p>
          <w:p w14:paraId="0BE4950A" w14:textId="77777777" w:rsidR="00AB2AE2" w:rsidRPr="00463016" w:rsidRDefault="00AB2AE2" w:rsidP="00AB2AE2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Improvement processes, including complaints handling (10)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改进过程，包括抱怨处理</w:t>
            </w:r>
          </w:p>
          <w:p w14:paraId="5B36693D" w14:textId="77777777" w:rsidR="00AB2AE2" w:rsidRPr="00463016" w:rsidRDefault="00AB2AE2" w:rsidP="00AB2AE2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Competence, awareness, communication and training (including Organizational knowledge for ISO 9001) (7.1, 7.2, 7.3, 7.4)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能力、意识、沟通和培训（包括组织的知识）</w:t>
            </w:r>
          </w:p>
          <w:p w14:paraId="51702360" w14:textId="77777777" w:rsidR="00AB2AE2" w:rsidRPr="00463016" w:rsidRDefault="00AB2AE2" w:rsidP="00AB2AE2">
            <w:pPr>
              <w:tabs>
                <w:tab w:val="num" w:pos="360"/>
              </w:tabs>
              <w:ind w:left="360" w:hanging="360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Purchasing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采购 &amp;供应商管理</w:t>
            </w:r>
          </w:p>
          <w:p w14:paraId="675CCB05" w14:textId="5609E806" w:rsidR="00AB2AE2" w:rsidRPr="00073E03" w:rsidRDefault="00AB2AE2" w:rsidP="00AB2AE2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6"/>
                <w:szCs w:val="16"/>
                <w:u w:val="single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Processes for purchased products and outsourced processes (e.g. evaluation, selection and monitoring of suppliers, communication of requirements) (8.1, 8.4) 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采购产品及外包流程（供方评估、选择与监视，相关要求的沟通）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E55E33" w14:textId="52CD051C" w:rsidR="00AB2AE2" w:rsidRPr="00463016" w:rsidRDefault="00FC4D21" w:rsidP="00AB2AE2">
            <w:pPr>
              <w:tabs>
                <w:tab w:val="num" w:pos="248"/>
                <w:tab w:val="num" w:pos="852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zh-CN" w:eastAsia="zh-CN"/>
              </w:rPr>
            </w:pP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A</w:t>
            </w:r>
            <w:r w:rsidR="00AB2AE2" w:rsidRPr="00C40FFB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/</w:t>
            </w:r>
            <w:r w:rsidR="00AB2AE2"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学生工作处</w:t>
            </w:r>
            <w:r w:rsidR="00AB2AE2" w:rsidRPr="000543B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/</w:t>
            </w:r>
            <w:r w:rsidR="00AB2AE2"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招生与就业工作处（合署）</w:t>
            </w:r>
          </w:p>
        </w:tc>
      </w:tr>
      <w:tr w:rsidR="00CF2627" w:rsidRPr="00463016" w14:paraId="507263B2" w14:textId="77777777" w:rsidTr="000B5231">
        <w:tblPrEx>
          <w:tblCellMar>
            <w:left w:w="70" w:type="dxa"/>
            <w:right w:w="70" w:type="dxa"/>
          </w:tblCellMar>
        </w:tblPrEx>
        <w:trPr>
          <w:cantSplit/>
          <w:trHeight w:val="396"/>
          <w:tblHeader/>
        </w:trPr>
        <w:tc>
          <w:tcPr>
            <w:tcW w:w="900" w:type="dxa"/>
            <w:vAlign w:val="center"/>
          </w:tcPr>
          <w:p w14:paraId="27DF3B0A" w14:textId="77ACCF47" w:rsidR="00CF2627" w:rsidRDefault="00CF2627" w:rsidP="00CF2627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：0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</w:tcPr>
          <w:p w14:paraId="39E8B777" w14:textId="15D8D1C4" w:rsidR="00CF2627" w:rsidRPr="00F403DD" w:rsidRDefault="00CF2627" w:rsidP="00CF2627">
            <w:pPr>
              <w:tabs>
                <w:tab w:val="num" w:pos="248"/>
                <w:tab w:val="num" w:pos="360"/>
                <w:tab w:val="num" w:pos="852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e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nd of today’s audit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2FD318FD" w14:textId="77777777" w:rsidR="00CF2627" w:rsidRDefault="00CF2627" w:rsidP="00CF2627">
            <w:pPr>
              <w:tabs>
                <w:tab w:val="num" w:pos="248"/>
                <w:tab w:val="num" w:pos="852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</w:p>
        </w:tc>
      </w:tr>
      <w:tr w:rsidR="00D74CB3" w:rsidRPr="00463016" w14:paraId="7AF26A0D" w14:textId="77777777" w:rsidTr="00142826">
        <w:tblPrEx>
          <w:tblCellMar>
            <w:left w:w="70" w:type="dxa"/>
            <w:right w:w="70" w:type="dxa"/>
          </w:tblCellMar>
        </w:tblPrEx>
        <w:trPr>
          <w:cantSplit/>
          <w:trHeight w:val="665"/>
          <w:tblHeader/>
        </w:trPr>
        <w:tc>
          <w:tcPr>
            <w:tcW w:w="10170" w:type="dxa"/>
            <w:gridSpan w:val="3"/>
            <w:shd w:val="clear" w:color="auto" w:fill="DAEEF3"/>
            <w:vAlign w:val="center"/>
          </w:tcPr>
          <w:p w14:paraId="67E94469" w14:textId="35EF39E9" w:rsidR="00D74CB3" w:rsidRDefault="00D74CB3" w:rsidP="00D74CB3">
            <w:pPr>
              <w:tabs>
                <w:tab w:val="num" w:pos="248"/>
                <w:tab w:val="num" w:pos="852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Day 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2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第</w:t>
            </w:r>
            <w:r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二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天: 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202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3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-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04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-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20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D74CB3" w:rsidRPr="00463016" w14:paraId="166AA177" w14:textId="77777777" w:rsidTr="00703B85">
        <w:tblPrEx>
          <w:tblCellMar>
            <w:left w:w="70" w:type="dxa"/>
            <w:right w:w="70" w:type="dxa"/>
          </w:tblCellMar>
        </w:tblPrEx>
        <w:trPr>
          <w:cantSplit/>
          <w:trHeight w:val="665"/>
          <w:tblHeader/>
        </w:trPr>
        <w:tc>
          <w:tcPr>
            <w:tcW w:w="900" w:type="dxa"/>
            <w:vAlign w:val="center"/>
          </w:tcPr>
          <w:p w14:paraId="7E6CE199" w14:textId="526E55DE" w:rsidR="00D74CB3" w:rsidRPr="00463016" w:rsidRDefault="00D74CB3" w:rsidP="00D74CB3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0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9:00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E529CCE" w14:textId="77777777" w:rsidR="00D74CB3" w:rsidRPr="00F403DD" w:rsidRDefault="00D74CB3" w:rsidP="00D74CB3">
            <w:pPr>
              <w:numPr>
                <w:ilvl w:val="0"/>
                <w:numId w:val="6"/>
              </w:numPr>
              <w:tabs>
                <w:tab w:val="num" w:pos="248"/>
                <w:tab w:val="num" w:pos="360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Product and service provision</w:t>
            </w: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生产和服务的提供</w:t>
            </w:r>
          </w:p>
          <w:p w14:paraId="32565BC2" w14:textId="77777777" w:rsidR="00D74CB3" w:rsidRPr="00F403DD" w:rsidRDefault="00D74CB3" w:rsidP="00D74CB3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 w14:paraId="360B01E9" w14:textId="77777777" w:rsidR="00D74CB3" w:rsidRPr="00F403DD" w:rsidRDefault="00D74CB3" w:rsidP="00D74CB3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Control of nonconforming outputs (8.7)</w:t>
            </w:r>
          </w:p>
          <w:p w14:paraId="5F5518B7" w14:textId="77777777" w:rsidR="00D74CB3" w:rsidRPr="00F403DD" w:rsidRDefault="00D74CB3" w:rsidP="00D74CB3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相关过程（例如策划，资源，生产/服务的提供-包括外部提供，测量和监视，放行，交付和交付后活动）</w:t>
            </w:r>
          </w:p>
          <w:p w14:paraId="5EA212D9" w14:textId="77777777" w:rsidR="00D74CB3" w:rsidRPr="00F403DD" w:rsidRDefault="00D74CB3" w:rsidP="00D74CB3">
            <w:pPr>
              <w:numPr>
                <w:ilvl w:val="0"/>
                <w:numId w:val="6"/>
              </w:numPr>
              <w:tabs>
                <w:tab w:val="num" w:pos="248"/>
                <w:tab w:val="num" w:pos="360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不合格输出的控制</w:t>
            </w:r>
          </w:p>
          <w:p w14:paraId="0AB9FE07" w14:textId="77777777" w:rsidR="00D74CB3" w:rsidRPr="00F403DD" w:rsidRDefault="00D74CB3" w:rsidP="00D74CB3">
            <w:pPr>
              <w:numPr>
                <w:ilvl w:val="0"/>
                <w:numId w:val="6"/>
              </w:numPr>
              <w:tabs>
                <w:tab w:val="num" w:pos="248"/>
                <w:tab w:val="num" w:pos="360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Design &amp; Development</w:t>
            </w: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产品设计和开发</w:t>
            </w:r>
          </w:p>
          <w:p w14:paraId="1C531B4D" w14:textId="77777777" w:rsidR="00D74CB3" w:rsidRPr="00F403DD" w:rsidRDefault="00D74CB3" w:rsidP="00D74CB3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Operational planning and control (8.1)</w:t>
            </w: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运行策划和控制</w:t>
            </w:r>
          </w:p>
          <w:p w14:paraId="3B4B1AC3" w14:textId="77777777" w:rsidR="00D74CB3" w:rsidRPr="00F403DD" w:rsidRDefault="00D74CB3" w:rsidP="00D74CB3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Process </w:t>
            </w:r>
            <w:r w:rsidRPr="00F403D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Design and development of products and services (8.3)</w:t>
            </w: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产品和服务的过程设计和开发</w:t>
            </w:r>
          </w:p>
          <w:p w14:paraId="4B4E70BF" w14:textId="77777777" w:rsidR="00D74CB3" w:rsidRPr="00F403DD" w:rsidRDefault="00D74CB3" w:rsidP="00D74CB3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D</w:t>
            </w:r>
            <w:r w:rsidRPr="00F403D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esign</w:t>
            </w: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F403D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&amp; Process</w:t>
            </w: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 Change设计/过程变更</w:t>
            </w:r>
          </w:p>
          <w:p w14:paraId="3D172893" w14:textId="77777777" w:rsidR="00D74CB3" w:rsidRPr="00F403DD" w:rsidRDefault="00D74CB3" w:rsidP="00D74CB3">
            <w:pPr>
              <w:tabs>
                <w:tab w:val="num" w:pos="360"/>
              </w:tabs>
              <w:ind w:left="360" w:hanging="360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Resources</w:t>
            </w: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资源</w:t>
            </w:r>
          </w:p>
          <w:p w14:paraId="3C7C6D10" w14:textId="77777777" w:rsidR="00D74CB3" w:rsidRPr="00F403DD" w:rsidRDefault="00D74CB3" w:rsidP="00D74CB3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Resources (7.1)</w:t>
            </w: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资源，Infrastructure基础设施(7.1.3) </w:t>
            </w:r>
          </w:p>
          <w:p w14:paraId="0C70DA9A" w14:textId="77777777" w:rsidR="00D74CB3" w:rsidRPr="00463016" w:rsidRDefault="00D74CB3" w:rsidP="00D74CB3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Environment for operation of processes过程环境(7.1.4), </w:t>
            </w:r>
          </w:p>
          <w:p w14:paraId="32179D26" w14:textId="72C26083" w:rsidR="00D74CB3" w:rsidRPr="0082343B" w:rsidRDefault="00D74CB3" w:rsidP="0082343B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Monitoring and measuring resources监视和测量资源(7.1.5)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F48A4E" w14:textId="0521B428" w:rsidR="00D74CB3" w:rsidRDefault="00D74CB3" w:rsidP="00D74CB3">
            <w:pPr>
              <w:rPr>
                <w:color w:val="000000"/>
                <w:sz w:val="20"/>
                <w:lang w:eastAsia="zh-CN"/>
              </w:rPr>
            </w:pP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A</w:t>
            </w: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/航海技术学院</w:t>
            </w:r>
          </w:p>
        </w:tc>
      </w:tr>
      <w:tr w:rsidR="000B5231" w:rsidRPr="00463016" w14:paraId="09B8B08E" w14:textId="77777777" w:rsidTr="00AF1FF2">
        <w:tblPrEx>
          <w:tblCellMar>
            <w:left w:w="70" w:type="dxa"/>
            <w:right w:w="70" w:type="dxa"/>
          </w:tblCellMar>
        </w:tblPrEx>
        <w:trPr>
          <w:cantSplit/>
          <w:trHeight w:val="665"/>
          <w:tblHeader/>
        </w:trPr>
        <w:tc>
          <w:tcPr>
            <w:tcW w:w="900" w:type="dxa"/>
            <w:vAlign w:val="center"/>
          </w:tcPr>
          <w:p w14:paraId="0E87AECD" w14:textId="2BEA956F" w:rsidR="000B5231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lastRenderedPageBreak/>
              <w:t>1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1:00</w:t>
            </w: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</w:tcPr>
          <w:p w14:paraId="32A3F845" w14:textId="77777777" w:rsidR="000B5231" w:rsidRPr="00F403DD" w:rsidRDefault="000B5231" w:rsidP="000B5231">
            <w:pPr>
              <w:tabs>
                <w:tab w:val="num" w:pos="248"/>
                <w:tab w:val="num" w:pos="360"/>
                <w:tab w:val="num" w:pos="852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Product and service provision</w:t>
            </w: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生产和服务的提供</w:t>
            </w:r>
          </w:p>
          <w:p w14:paraId="5778441C" w14:textId="77777777" w:rsidR="000B5231" w:rsidRPr="00F403DD" w:rsidRDefault="000B5231" w:rsidP="000B5231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 w14:paraId="3BD9C63B" w14:textId="77777777" w:rsidR="000B5231" w:rsidRPr="00F403DD" w:rsidRDefault="000B5231" w:rsidP="000B5231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Control of nonconforming outputs (8.7)</w:t>
            </w:r>
          </w:p>
          <w:p w14:paraId="2C969A07" w14:textId="77777777" w:rsidR="000B5231" w:rsidRPr="00F403DD" w:rsidRDefault="000B5231" w:rsidP="000B5231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相关过程（例如策划，资源，生产/服务的提供-包括外部提供，测量和监视，放行，交付和交付后活动）</w:t>
            </w:r>
          </w:p>
          <w:p w14:paraId="289FDB28" w14:textId="77777777" w:rsidR="000B5231" w:rsidRPr="00F403DD" w:rsidRDefault="000B5231" w:rsidP="000B5231">
            <w:pPr>
              <w:tabs>
                <w:tab w:val="num" w:pos="248"/>
                <w:tab w:val="num" w:pos="360"/>
                <w:tab w:val="num" w:pos="852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不合格输出的控制</w:t>
            </w:r>
          </w:p>
          <w:p w14:paraId="17A7547E" w14:textId="77777777" w:rsidR="000B5231" w:rsidRPr="00F403DD" w:rsidRDefault="000B5231" w:rsidP="000B5231">
            <w:pPr>
              <w:tabs>
                <w:tab w:val="num" w:pos="248"/>
                <w:tab w:val="num" w:pos="360"/>
                <w:tab w:val="num" w:pos="852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Resources</w:t>
            </w: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资源</w:t>
            </w:r>
          </w:p>
          <w:p w14:paraId="096119C7" w14:textId="77777777" w:rsidR="000B5231" w:rsidRPr="00F403DD" w:rsidRDefault="000B5231" w:rsidP="000B5231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Resources (7.1)</w:t>
            </w: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资源，Infrastructure基础设施(7.1.3) </w:t>
            </w:r>
          </w:p>
          <w:p w14:paraId="6D269D04" w14:textId="77777777" w:rsidR="000B5231" w:rsidRPr="00F403DD" w:rsidRDefault="000B5231" w:rsidP="000B5231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Environment for operation of processes过程环境(7.1.4), </w:t>
            </w:r>
          </w:p>
          <w:p w14:paraId="0649B489" w14:textId="7D62855B" w:rsidR="000B5231" w:rsidRPr="00F403DD" w:rsidRDefault="000B5231" w:rsidP="000B5231">
            <w:pPr>
              <w:numPr>
                <w:ilvl w:val="0"/>
                <w:numId w:val="6"/>
              </w:numPr>
              <w:tabs>
                <w:tab w:val="num" w:pos="248"/>
                <w:tab w:val="num" w:pos="360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Monitoring and measuring resources监视和测量资源(7.1.5)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47A2EB45" w14:textId="77777777" w:rsidR="000B5231" w:rsidRPr="00F403DD" w:rsidRDefault="000B5231" w:rsidP="000B5231">
            <w:pPr>
              <w:tabs>
                <w:tab w:val="num" w:pos="248"/>
                <w:tab w:val="num" w:pos="852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A</w:t>
            </w:r>
            <w:r w:rsidRPr="00F403D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/</w:t>
            </w:r>
            <w:r w:rsidRPr="00A972D7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国际教育学院</w:t>
            </w:r>
          </w:p>
          <w:p w14:paraId="549F98E0" w14:textId="77777777" w:rsidR="000B5231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</w:pPr>
          </w:p>
        </w:tc>
      </w:tr>
      <w:tr w:rsidR="000B5231" w:rsidRPr="00463016" w14:paraId="6D9A47A9" w14:textId="77777777" w:rsidTr="00CF2627">
        <w:tblPrEx>
          <w:tblCellMar>
            <w:left w:w="70" w:type="dxa"/>
            <w:right w:w="70" w:type="dxa"/>
          </w:tblCellMar>
        </w:tblPrEx>
        <w:trPr>
          <w:cantSplit/>
          <w:trHeight w:val="444"/>
          <w:tblHeader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39D9C" w14:textId="633EBF9E" w:rsidR="000B5231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12:00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726C7F" w14:textId="794A0236" w:rsidR="000B5231" w:rsidRPr="00F403DD" w:rsidRDefault="000B5231" w:rsidP="000B5231">
            <w:pPr>
              <w:numPr>
                <w:ilvl w:val="0"/>
                <w:numId w:val="6"/>
              </w:numPr>
              <w:tabs>
                <w:tab w:val="num" w:pos="248"/>
                <w:tab w:val="num" w:pos="360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Lunch  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午餐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B923AC" w14:textId="77777777" w:rsidR="000B5231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</w:pPr>
          </w:p>
        </w:tc>
      </w:tr>
      <w:tr w:rsidR="000B5231" w:rsidRPr="00463016" w14:paraId="11F7EC36" w14:textId="77777777" w:rsidTr="000B5231">
        <w:tblPrEx>
          <w:tblCellMar>
            <w:left w:w="70" w:type="dxa"/>
            <w:right w:w="70" w:type="dxa"/>
          </w:tblCellMar>
        </w:tblPrEx>
        <w:trPr>
          <w:cantSplit/>
          <w:trHeight w:val="395"/>
          <w:tblHeader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D17F1" w14:textId="6F53DCEE" w:rsidR="000B5231" w:rsidRPr="00463016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12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: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3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874D514" w14:textId="02F4BD54" w:rsidR="000B5231" w:rsidRPr="00463016" w:rsidRDefault="000B5231" w:rsidP="000B5231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jc w:val="both"/>
              <w:rPr>
                <w:rFonts w:ascii="Microsoft YaHei UI" w:eastAsia="Microsoft YaHei UI" w:hAnsi="Microsoft YaHei UI"/>
                <w:bCs/>
                <w:color w:val="auto"/>
                <w:sz w:val="18"/>
                <w:szCs w:val="18"/>
                <w:lang w:val="zh-CN" w:eastAsia="zh-CN"/>
              </w:rPr>
            </w:pPr>
            <w:r w:rsidRPr="00CF2627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Schedule &amp; Document Review </w:t>
            </w:r>
            <w:r w:rsidRPr="00CF2627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进度和文件评估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1F0463" w14:textId="63FD15A1" w:rsidR="000B5231" w:rsidRPr="00463016" w:rsidRDefault="000B5231" w:rsidP="000B5231">
            <w:pPr>
              <w:jc w:val="both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zh-CN" w:eastAsia="zh-CN"/>
              </w:rPr>
            </w:pP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A</w:t>
            </w:r>
          </w:p>
        </w:tc>
      </w:tr>
      <w:tr w:rsidR="000B5231" w:rsidRPr="00463016" w14:paraId="5A6F9F64" w14:textId="77777777" w:rsidTr="009D660D">
        <w:tblPrEx>
          <w:tblCellMar>
            <w:left w:w="70" w:type="dxa"/>
            <w:right w:w="70" w:type="dxa"/>
          </w:tblCellMar>
        </w:tblPrEx>
        <w:trPr>
          <w:cantSplit/>
          <w:trHeight w:val="665"/>
          <w:tblHeader/>
        </w:trPr>
        <w:tc>
          <w:tcPr>
            <w:tcW w:w="900" w:type="dxa"/>
            <w:shd w:val="clear" w:color="auto" w:fill="auto"/>
            <w:vAlign w:val="center"/>
          </w:tcPr>
          <w:p w14:paraId="6F2D8777" w14:textId="0D391926" w:rsidR="000B5231" w:rsidRPr="00463016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3:00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DA508D9" w14:textId="77777777" w:rsidR="000B5231" w:rsidRPr="00463016" w:rsidRDefault="000B5231" w:rsidP="000B5231">
            <w:pPr>
              <w:numPr>
                <w:ilvl w:val="0"/>
                <w:numId w:val="6"/>
              </w:numPr>
              <w:tabs>
                <w:tab w:val="num" w:pos="248"/>
                <w:tab w:val="num" w:pos="360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Product and service provision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生产和服务的提供</w:t>
            </w:r>
          </w:p>
          <w:p w14:paraId="4F514566" w14:textId="77777777" w:rsidR="000B5231" w:rsidRPr="00463016" w:rsidRDefault="000B5231" w:rsidP="000B5231">
            <w:pPr>
              <w:numPr>
                <w:ilvl w:val="0"/>
                <w:numId w:val="6"/>
              </w:numPr>
              <w:tabs>
                <w:tab w:val="num" w:pos="248"/>
                <w:tab w:val="num" w:pos="360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 w14:paraId="7BE0285A" w14:textId="77777777" w:rsidR="000B5231" w:rsidRPr="00463016" w:rsidRDefault="000B5231" w:rsidP="000B5231">
            <w:pPr>
              <w:numPr>
                <w:ilvl w:val="0"/>
                <w:numId w:val="6"/>
              </w:numPr>
              <w:tabs>
                <w:tab w:val="num" w:pos="248"/>
                <w:tab w:val="num" w:pos="360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Control of nonconforming outputs (8.7)</w:t>
            </w:r>
          </w:p>
          <w:p w14:paraId="6178FDC7" w14:textId="77777777" w:rsidR="000B5231" w:rsidRPr="00463016" w:rsidRDefault="000B5231" w:rsidP="000B5231">
            <w:pPr>
              <w:numPr>
                <w:ilvl w:val="0"/>
                <w:numId w:val="6"/>
              </w:numPr>
              <w:tabs>
                <w:tab w:val="num" w:pos="248"/>
                <w:tab w:val="num" w:pos="360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相关过程（例如策划，资源，生产/服务的提供-包括外部提供，测量和监视，放行，交付和交付后活动）,不合格输出的控制</w:t>
            </w:r>
          </w:p>
          <w:p w14:paraId="79ACA982" w14:textId="77777777" w:rsidR="000B5231" w:rsidRPr="00463016" w:rsidRDefault="000B5231" w:rsidP="000B5231">
            <w:pPr>
              <w:numPr>
                <w:ilvl w:val="0"/>
                <w:numId w:val="6"/>
              </w:numPr>
              <w:tabs>
                <w:tab w:val="num" w:pos="248"/>
                <w:tab w:val="num" w:pos="360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</w:p>
          <w:p w14:paraId="6FEFE7D8" w14:textId="77777777" w:rsidR="000B5231" w:rsidRPr="00F403DD" w:rsidRDefault="000B5231" w:rsidP="000B5231">
            <w:pPr>
              <w:numPr>
                <w:ilvl w:val="0"/>
                <w:numId w:val="6"/>
              </w:numPr>
              <w:tabs>
                <w:tab w:val="num" w:pos="248"/>
                <w:tab w:val="num" w:pos="360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Design &amp; Development</w:t>
            </w: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产品设计和开发</w:t>
            </w:r>
          </w:p>
          <w:p w14:paraId="619E40FA" w14:textId="77777777" w:rsidR="000B5231" w:rsidRPr="00F403DD" w:rsidRDefault="000B5231" w:rsidP="000B5231">
            <w:pPr>
              <w:numPr>
                <w:ilvl w:val="0"/>
                <w:numId w:val="6"/>
              </w:numPr>
              <w:tabs>
                <w:tab w:val="num" w:pos="248"/>
                <w:tab w:val="num" w:pos="360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Operational planning and control (8.1)</w:t>
            </w: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运行策划和控制</w:t>
            </w:r>
          </w:p>
          <w:p w14:paraId="0F2FAC3C" w14:textId="77777777" w:rsidR="000B5231" w:rsidRPr="00F403DD" w:rsidRDefault="000B5231" w:rsidP="000B5231">
            <w:pPr>
              <w:numPr>
                <w:ilvl w:val="0"/>
                <w:numId w:val="6"/>
              </w:numPr>
              <w:tabs>
                <w:tab w:val="num" w:pos="248"/>
                <w:tab w:val="num" w:pos="360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Process </w:t>
            </w:r>
            <w:r w:rsidRPr="00F403D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Design and development of products and services (8.3)</w:t>
            </w: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产品和服务的过程设计和开发</w:t>
            </w:r>
          </w:p>
          <w:p w14:paraId="32EF457A" w14:textId="77777777" w:rsidR="000B5231" w:rsidRPr="00F403DD" w:rsidRDefault="000B5231" w:rsidP="000B5231">
            <w:pPr>
              <w:numPr>
                <w:ilvl w:val="0"/>
                <w:numId w:val="6"/>
              </w:numPr>
              <w:tabs>
                <w:tab w:val="num" w:pos="248"/>
                <w:tab w:val="num" w:pos="360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D</w:t>
            </w:r>
            <w:r w:rsidRPr="00F403D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esign</w:t>
            </w: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F403D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&amp; Process</w:t>
            </w:r>
            <w:r w:rsidRPr="00F403D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 Change设计/过程变更</w:t>
            </w:r>
          </w:p>
          <w:p w14:paraId="20491E55" w14:textId="77777777" w:rsidR="000B5231" w:rsidRPr="00463016" w:rsidRDefault="000B5231" w:rsidP="000B5231">
            <w:pPr>
              <w:numPr>
                <w:ilvl w:val="0"/>
                <w:numId w:val="6"/>
              </w:numPr>
              <w:tabs>
                <w:tab w:val="num" w:pos="248"/>
                <w:tab w:val="num" w:pos="360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</w:p>
          <w:p w14:paraId="301D6185" w14:textId="77777777" w:rsidR="000B5231" w:rsidRPr="00463016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Resources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资源</w:t>
            </w:r>
          </w:p>
          <w:p w14:paraId="7232FF75" w14:textId="77777777" w:rsidR="000B5231" w:rsidRPr="00463016" w:rsidRDefault="000B5231" w:rsidP="000B5231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Resources (7.1)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资源，Infrastructure基础设施(7.1.3) </w:t>
            </w:r>
          </w:p>
          <w:p w14:paraId="297F2B09" w14:textId="77777777" w:rsidR="000B5231" w:rsidRPr="00463016" w:rsidRDefault="000B5231" w:rsidP="000B5231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Environment for operation of processes过程环境(7.1.4), </w:t>
            </w:r>
          </w:p>
          <w:p w14:paraId="0EA2B1BE" w14:textId="77777777" w:rsidR="000B5231" w:rsidRPr="00463016" w:rsidRDefault="000B5231" w:rsidP="000B5231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Monitoring and measuring resources监视和测量资源(7.1.5)</w:t>
            </w:r>
          </w:p>
          <w:p w14:paraId="114405B3" w14:textId="37F74297" w:rsidR="000B5231" w:rsidRPr="00463016" w:rsidRDefault="000B5231" w:rsidP="000B5231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99B6B48" w14:textId="128985B7" w:rsidR="000B5231" w:rsidRPr="00463016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zh-CN" w:eastAsia="zh-CN"/>
              </w:rPr>
            </w:pP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A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/船舶与海洋工程学院</w:t>
            </w:r>
          </w:p>
        </w:tc>
      </w:tr>
      <w:tr w:rsidR="000B5231" w:rsidRPr="00463016" w14:paraId="13A89C27" w14:textId="77777777" w:rsidTr="009D660D">
        <w:tblPrEx>
          <w:tblCellMar>
            <w:left w:w="70" w:type="dxa"/>
            <w:right w:w="70" w:type="dxa"/>
          </w:tblCellMar>
        </w:tblPrEx>
        <w:trPr>
          <w:cantSplit/>
          <w:trHeight w:val="665"/>
          <w:tblHeader/>
        </w:trPr>
        <w:tc>
          <w:tcPr>
            <w:tcW w:w="900" w:type="dxa"/>
            <w:shd w:val="clear" w:color="auto" w:fill="auto"/>
            <w:vAlign w:val="center"/>
          </w:tcPr>
          <w:p w14:paraId="582804D6" w14:textId="3EC14598" w:rsidR="000B5231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lastRenderedPageBreak/>
              <w:t>1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5:00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A517C14" w14:textId="77777777" w:rsidR="000B5231" w:rsidRPr="00BE1783" w:rsidRDefault="000B5231" w:rsidP="000B5231">
            <w:pPr>
              <w:ind w:left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BE1783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Product and service provision</w:t>
            </w:r>
            <w:r w:rsidRPr="00BE1783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生产和服务的提供</w:t>
            </w:r>
          </w:p>
          <w:p w14:paraId="4311BED1" w14:textId="77777777" w:rsidR="000B5231" w:rsidRPr="00BE1783" w:rsidRDefault="000B5231" w:rsidP="000B5231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BE1783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 w14:paraId="1AD23092" w14:textId="77777777" w:rsidR="000B5231" w:rsidRPr="00BE1783" w:rsidRDefault="000B5231" w:rsidP="000B5231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BE1783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Control of nonconforming outputs (8.7)</w:t>
            </w:r>
          </w:p>
          <w:p w14:paraId="0C9DFFF3" w14:textId="77777777" w:rsidR="000B5231" w:rsidRPr="00BE1783" w:rsidRDefault="000B5231" w:rsidP="000B5231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BE1783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相关过程（例如策划，资源，生产/服务的提供-包括外部提供，测量和监视，放行，交付和交付后活动）</w:t>
            </w:r>
          </w:p>
          <w:p w14:paraId="2470B584" w14:textId="77777777" w:rsidR="000B5231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BE1783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- </w:t>
            </w:r>
            <w:r w:rsidRPr="00BE1783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BE1783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不合格输出的控制</w:t>
            </w:r>
          </w:p>
          <w:p w14:paraId="12F05130" w14:textId="77777777" w:rsidR="000B5231" w:rsidRPr="000543BD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0543B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Design &amp; Development</w:t>
            </w: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产品设计和开发</w:t>
            </w:r>
          </w:p>
          <w:p w14:paraId="286755D0" w14:textId="77777777" w:rsidR="000B5231" w:rsidRPr="000543BD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0543B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Operational planning and control (8.1)</w:t>
            </w: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运行策划和控制</w:t>
            </w:r>
          </w:p>
          <w:p w14:paraId="1F53C8F5" w14:textId="77777777" w:rsidR="000B5231" w:rsidRPr="000543BD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Process </w:t>
            </w:r>
            <w:r w:rsidRPr="000543B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Design and development of products and services (8.3)</w:t>
            </w: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产品和服务的过程设计和开发</w:t>
            </w:r>
          </w:p>
          <w:p w14:paraId="6C5121EA" w14:textId="77777777" w:rsidR="000B5231" w:rsidRPr="000543BD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D</w:t>
            </w:r>
            <w:r w:rsidRPr="000543B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esign</w:t>
            </w: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0543B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&amp; Process</w:t>
            </w: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 Change设计/过程变更</w:t>
            </w:r>
          </w:p>
          <w:p w14:paraId="7F8EEFB6" w14:textId="77777777" w:rsidR="000B5231" w:rsidRPr="00BE1783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BE1783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Resources</w:t>
            </w:r>
            <w:r w:rsidRPr="00BE1783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资源</w:t>
            </w:r>
          </w:p>
          <w:p w14:paraId="298F13ED" w14:textId="77777777" w:rsidR="000B5231" w:rsidRPr="00BE1783" w:rsidRDefault="000B5231" w:rsidP="000B5231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BE1783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Resources (7.1)</w:t>
            </w:r>
            <w:r w:rsidRPr="00BE1783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资源，Infrastructure基础设施(7.1.3) </w:t>
            </w:r>
          </w:p>
          <w:p w14:paraId="70FC39D8" w14:textId="77777777" w:rsidR="000B5231" w:rsidRPr="00BE1783" w:rsidRDefault="000B5231" w:rsidP="000B5231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BE1783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Environment for operation of processes过程环境(7.1.4), </w:t>
            </w:r>
          </w:p>
          <w:p w14:paraId="124E6BB9" w14:textId="17441001" w:rsidR="000B5231" w:rsidRPr="00463016" w:rsidRDefault="000B5231" w:rsidP="000B5231">
            <w:pPr>
              <w:numPr>
                <w:ilvl w:val="0"/>
                <w:numId w:val="6"/>
              </w:numPr>
              <w:tabs>
                <w:tab w:val="num" w:pos="248"/>
                <w:tab w:val="num" w:pos="360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BE1783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Monitoring and measuring resources监视和测量资源(7.1.5)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926A5A5" w14:textId="77777777" w:rsidR="000B5231" w:rsidRPr="00BE1783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u w:val="single"/>
                <w:lang w:eastAsia="zh-CN"/>
              </w:rPr>
            </w:pP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A</w:t>
            </w:r>
            <w:r w:rsidRPr="00BE1783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/</w:t>
            </w:r>
            <w:r w:rsidRPr="00BE1783">
              <w:rPr>
                <w:rFonts w:ascii="微软雅黑" w:eastAsia="微软雅黑" w:hAnsi="微软雅黑" w:cs="微软雅黑" w:hint="eastAsia"/>
                <w:color w:val="auto"/>
                <w:sz w:val="18"/>
                <w:szCs w:val="18"/>
              </w:rPr>
              <w:t>轮机电气与智能工程学院</w:t>
            </w:r>
          </w:p>
          <w:p w14:paraId="658753D9" w14:textId="4AAD7605" w:rsidR="000B5231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BE1783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0B5231" w:rsidRPr="00463016" w14:paraId="19A9D1BF" w14:textId="77777777" w:rsidTr="00714759">
        <w:tblPrEx>
          <w:tblCellMar>
            <w:left w:w="70" w:type="dxa"/>
            <w:right w:w="70" w:type="dxa"/>
          </w:tblCellMar>
        </w:tblPrEx>
        <w:trPr>
          <w:cantSplit/>
          <w:trHeight w:val="426"/>
          <w:tblHeader/>
        </w:trPr>
        <w:tc>
          <w:tcPr>
            <w:tcW w:w="900" w:type="dxa"/>
          </w:tcPr>
          <w:p w14:paraId="67585701" w14:textId="6C2F8850" w:rsidR="000B5231" w:rsidRPr="00463016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1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7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: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00</w:t>
            </w: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</w:tcPr>
          <w:p w14:paraId="430EAC83" w14:textId="7A60470F" w:rsidR="000B5231" w:rsidRPr="00463016" w:rsidRDefault="000B5231" w:rsidP="000B5231">
            <w:pPr>
              <w:tabs>
                <w:tab w:val="num" w:pos="360"/>
              </w:tabs>
              <w:ind w:left="360" w:hanging="360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2</w:t>
            </w:r>
            <w:r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vertAlign w:val="superscript"/>
                <w:lang w:eastAsia="zh-CN"/>
              </w:rPr>
              <w:t>nd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 Day </w:t>
            </w:r>
            <w:r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audit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 Preparation of 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R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eport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, Verbal Report (If need)</w:t>
            </w:r>
            <w:r w:rsidR="0082343B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第</w:t>
            </w:r>
            <w:r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二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天审核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准备报告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、口头汇报(如需要)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24FD04B1" w14:textId="77777777" w:rsidR="000B5231" w:rsidRPr="00463016" w:rsidRDefault="000B5231" w:rsidP="000B5231">
            <w:pPr>
              <w:tabs>
                <w:tab w:val="num" w:pos="248"/>
                <w:tab w:val="num" w:pos="852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</w:pPr>
          </w:p>
        </w:tc>
      </w:tr>
      <w:tr w:rsidR="000B5231" w:rsidRPr="00463016" w14:paraId="0ABA1049" w14:textId="77777777" w:rsidTr="00714759">
        <w:tblPrEx>
          <w:tblCellMar>
            <w:left w:w="70" w:type="dxa"/>
            <w:right w:w="70" w:type="dxa"/>
          </w:tblCellMar>
        </w:tblPrEx>
        <w:trPr>
          <w:cantSplit/>
          <w:trHeight w:val="435"/>
          <w:tblHeader/>
        </w:trPr>
        <w:tc>
          <w:tcPr>
            <w:tcW w:w="900" w:type="dxa"/>
          </w:tcPr>
          <w:p w14:paraId="22E03EE4" w14:textId="26539768" w:rsidR="000B5231" w:rsidRPr="00463016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</w:pPr>
            <w:bookmarkStart w:id="2" w:name="_Hlk72181944"/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1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7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: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</w:tcPr>
          <w:p w14:paraId="0FD974A4" w14:textId="6FE4259A" w:rsidR="000B5231" w:rsidRPr="00463016" w:rsidRDefault="000B5231" w:rsidP="000B5231">
            <w:pPr>
              <w:tabs>
                <w:tab w:val="num" w:pos="360"/>
              </w:tabs>
              <w:ind w:left="360" w:hanging="360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End of Audit 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 xml:space="preserve">Day 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2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第</w:t>
            </w:r>
            <w:r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二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天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审核结束 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245C79D1" w14:textId="4CEC28AE" w:rsidR="000B5231" w:rsidRPr="00463016" w:rsidRDefault="000B5231" w:rsidP="000B5231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</w:pPr>
          </w:p>
        </w:tc>
      </w:tr>
      <w:bookmarkEnd w:id="2"/>
      <w:tr w:rsidR="000B5231" w:rsidRPr="00463016" w14:paraId="39FE8351" w14:textId="77777777" w:rsidTr="0082343B">
        <w:tblPrEx>
          <w:tblCellMar>
            <w:left w:w="70" w:type="dxa"/>
            <w:right w:w="70" w:type="dxa"/>
          </w:tblCellMar>
        </w:tblPrEx>
        <w:trPr>
          <w:cantSplit/>
          <w:trHeight w:val="309"/>
          <w:tblHeader/>
        </w:trPr>
        <w:tc>
          <w:tcPr>
            <w:tcW w:w="10170" w:type="dxa"/>
            <w:gridSpan w:val="3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3A7873C8" w14:textId="43019D2F" w:rsidR="000B5231" w:rsidRPr="00463016" w:rsidRDefault="000B5231" w:rsidP="000B5231">
            <w:pPr>
              <w:ind w:left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zh-CN"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Day 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3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第</w:t>
            </w:r>
            <w:r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三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天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: 202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3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-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04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-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21</w:t>
            </w:r>
          </w:p>
        </w:tc>
      </w:tr>
      <w:tr w:rsidR="000B5231" w:rsidRPr="00463016" w14:paraId="42DE1CE7" w14:textId="77777777" w:rsidTr="00495FC5">
        <w:tblPrEx>
          <w:tblCellMar>
            <w:left w:w="70" w:type="dxa"/>
            <w:right w:w="70" w:type="dxa"/>
          </w:tblCellMar>
        </w:tblPrEx>
        <w:trPr>
          <w:cantSplit/>
          <w:trHeight w:val="372"/>
          <w:tblHeader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C43F3" w14:textId="2291F569" w:rsidR="000B5231" w:rsidRPr="00BE1783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lastRenderedPageBreak/>
              <w:t>09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0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CD57B79" w14:textId="77777777" w:rsidR="000B5231" w:rsidRPr="00463016" w:rsidRDefault="000B5231" w:rsidP="000B5231">
            <w:pPr>
              <w:numPr>
                <w:ilvl w:val="0"/>
                <w:numId w:val="9"/>
              </w:num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Sales processes (e.g. enquiries, quotes/contracts, order handling, customer feedback) ( 8.2, 9.1)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销售过程（问询、报价/合同、订单处理、客户反馈）</w:t>
            </w:r>
          </w:p>
          <w:p w14:paraId="14EEA76D" w14:textId="77777777" w:rsidR="000B5231" w:rsidRPr="00463016" w:rsidRDefault="000B5231" w:rsidP="000B5231">
            <w:pPr>
              <w:tabs>
                <w:tab w:val="num" w:pos="248"/>
                <w:tab w:val="num" w:pos="852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Product and service provision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生产和服务的提供</w:t>
            </w:r>
          </w:p>
          <w:p w14:paraId="2299CB9A" w14:textId="77777777" w:rsidR="000B5231" w:rsidRPr="00463016" w:rsidRDefault="000B5231" w:rsidP="000B5231">
            <w:pPr>
              <w:tabs>
                <w:tab w:val="num" w:pos="248"/>
                <w:tab w:val="num" w:pos="852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-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ab/>
              <w:t>Relevant processes (e.g. planning, resources, production/service provision (including externally provided), measurements and monitoring, release, delivery and post-delivery activities) (4.4, 7.1, 8.1, 8.4, 8.5, 8.6)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 相关过程（例如策划，资源，生产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/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服务的提供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-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包括外部提供，测量和监视，放行，交付和交付后活动）</w:t>
            </w:r>
          </w:p>
          <w:p w14:paraId="0124A5F8" w14:textId="77777777" w:rsidR="000B5231" w:rsidRPr="00463016" w:rsidRDefault="000B5231" w:rsidP="000B5231">
            <w:pPr>
              <w:tabs>
                <w:tab w:val="num" w:pos="248"/>
                <w:tab w:val="num" w:pos="852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-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ab/>
              <w:t xml:space="preserve">Control of nonconforming outputs (8.7) 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不合格输出的控制</w:t>
            </w:r>
          </w:p>
          <w:p w14:paraId="75FFD875" w14:textId="77777777" w:rsidR="000B5231" w:rsidRPr="00463016" w:rsidRDefault="000B5231" w:rsidP="000B5231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Performance evaluation (9.1)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绩效评估</w:t>
            </w:r>
          </w:p>
          <w:p w14:paraId="731FF7A3" w14:textId="77777777" w:rsidR="000B5231" w:rsidRPr="00463016" w:rsidRDefault="000B5231" w:rsidP="000B5231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Improvement processes, including complaints handling (10)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改进过程，包括抱怨处理</w:t>
            </w:r>
          </w:p>
          <w:p w14:paraId="2C6C2C9D" w14:textId="77777777" w:rsidR="000B5231" w:rsidRDefault="000B5231" w:rsidP="000B5231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Competence, awareness, communication and training (including Organizational knowledge for ISO 9001) (7.1, 7.2, 7.3, 7.4)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能力、意识、沟通和培训（包括组织的知识）</w:t>
            </w:r>
          </w:p>
          <w:p w14:paraId="4CF85B60" w14:textId="77777777" w:rsidR="000B5231" w:rsidRPr="00463016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Purchasing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采购 &amp;供应商管理</w:t>
            </w:r>
          </w:p>
          <w:p w14:paraId="6ED651A1" w14:textId="77777777" w:rsidR="000B5231" w:rsidRPr="00463016" w:rsidRDefault="000B5231" w:rsidP="000B5231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Processes for purchased products and outsourced processes (e.g. evaluation, selection and monitoring of suppliers, communication of requirements) (8.1, 8.4) 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采购产品及外包流程（供方评估、选择与监视，相关要求的沟通）</w:t>
            </w:r>
          </w:p>
          <w:p w14:paraId="2F0692F0" w14:textId="77777777" w:rsidR="000B5231" w:rsidRPr="00463016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Warehouse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仓库</w:t>
            </w:r>
          </w:p>
          <w:p w14:paraId="444789A8" w14:textId="2A3FC7FF" w:rsidR="000B5231" w:rsidRPr="00BE1783" w:rsidRDefault="000B5231" w:rsidP="000B5231">
            <w:pPr>
              <w:ind w:left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 Relevant processes (e,g. planning, resources, product handling (including externally provided), measurements and monitoring , release, delivery and post-delivery activities) (7.1, 8.1, 8.4, 8.5, 8.6)  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相关过程（例如策划，资源，产品处理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-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包括外部提供产品，测量和监视，放行，交付和交付后活动）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78DDB5" w14:textId="2FF3D1A6" w:rsidR="000B5231" w:rsidRDefault="000B5231" w:rsidP="000B5231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A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/</w:t>
            </w:r>
            <w:r w:rsidRPr="002C6AB2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教务处</w:t>
            </w:r>
          </w:p>
        </w:tc>
      </w:tr>
      <w:tr w:rsidR="00590916" w:rsidRPr="00463016" w14:paraId="599344AF" w14:textId="77777777" w:rsidTr="00495FC5">
        <w:tblPrEx>
          <w:tblCellMar>
            <w:left w:w="70" w:type="dxa"/>
            <w:right w:w="70" w:type="dxa"/>
          </w:tblCellMar>
        </w:tblPrEx>
        <w:trPr>
          <w:cantSplit/>
          <w:trHeight w:val="372"/>
          <w:tblHeader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D5718B" w14:textId="7595EB06" w:rsidR="00590916" w:rsidRPr="00BE1783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lastRenderedPageBreak/>
              <w:t>1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0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FD86CD6" w14:textId="77777777" w:rsidR="00590916" w:rsidRPr="000543BD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0543B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Product and service provision</w:t>
            </w: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生产和服务的提供</w:t>
            </w:r>
          </w:p>
          <w:p w14:paraId="5CD431B2" w14:textId="77777777" w:rsidR="00590916" w:rsidRPr="00463016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 相关过程（例如策划，资源，生产/服务的提供-包括外部提供，测量和监视，放行，交付和交付后活动）</w:t>
            </w:r>
          </w:p>
          <w:p w14:paraId="53835F7E" w14:textId="77777777" w:rsidR="00590916" w:rsidRPr="00463016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Control of nonconforming outputs (8.7) 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不合格输出的控制</w:t>
            </w:r>
          </w:p>
          <w:p w14:paraId="71F338D7" w14:textId="77777777" w:rsidR="00590916" w:rsidRPr="00463016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</w:p>
          <w:p w14:paraId="1AD888AB" w14:textId="77777777" w:rsidR="00590916" w:rsidRPr="000543BD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0543B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Design &amp; Development</w:t>
            </w: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产品设计和开发</w:t>
            </w:r>
          </w:p>
          <w:p w14:paraId="7FFFC5A2" w14:textId="77777777" w:rsidR="00590916" w:rsidRPr="000543BD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0543B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Operational planning and control (8.1)</w:t>
            </w: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运行策划和控制</w:t>
            </w:r>
          </w:p>
          <w:p w14:paraId="124DDCED" w14:textId="77777777" w:rsidR="00590916" w:rsidRPr="000543BD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Process </w:t>
            </w:r>
            <w:r w:rsidRPr="000543B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Design and development of products and services (8.3)</w:t>
            </w: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产品和服务的过程设计和开发</w:t>
            </w:r>
          </w:p>
          <w:p w14:paraId="50213A5A" w14:textId="77777777" w:rsidR="00590916" w:rsidRPr="000543BD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D</w:t>
            </w:r>
            <w:r w:rsidRPr="000543B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esign</w:t>
            </w: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0543B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&amp; Process</w:t>
            </w: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 Change设计/过程变更</w:t>
            </w:r>
          </w:p>
          <w:p w14:paraId="25C868C3" w14:textId="77777777" w:rsidR="00590916" w:rsidRPr="00463016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</w:p>
          <w:p w14:paraId="1467C10E" w14:textId="77777777" w:rsidR="00590916" w:rsidRPr="00463016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Resources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资源</w:t>
            </w:r>
          </w:p>
          <w:p w14:paraId="6B66031C" w14:textId="77777777" w:rsidR="00590916" w:rsidRPr="00463016" w:rsidRDefault="00590916" w:rsidP="00590916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Resources (7.1)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资源，Infrastructure基础设施(7.1.3) </w:t>
            </w:r>
          </w:p>
          <w:p w14:paraId="43923EE2" w14:textId="77777777" w:rsidR="00590916" w:rsidRPr="00463016" w:rsidRDefault="00590916" w:rsidP="00590916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Environment for operation of processes过程环境(7.1.4), </w:t>
            </w:r>
          </w:p>
          <w:p w14:paraId="5271D1AA" w14:textId="5C834BBA" w:rsidR="00590916" w:rsidRPr="00BE1783" w:rsidRDefault="00590916" w:rsidP="00590916">
            <w:pPr>
              <w:ind w:left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Monitoring and measuring resources监视和测量资源(7.1.5)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853D72" w14:textId="33FD006D" w:rsidR="00590916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A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/</w:t>
            </w:r>
            <w:r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体育教育部</w:t>
            </w:r>
            <w:r w:rsidRPr="00463016">
              <w:rPr>
                <w:rFonts w:ascii="Microsoft YaHei UI" w:eastAsia="Microsoft YaHei UI" w:hAnsi="Microsoft YaHei UI"/>
                <w:color w:val="FF000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590916" w:rsidRPr="00BE1783" w14:paraId="24E35000" w14:textId="77777777" w:rsidTr="00F403DD">
        <w:tblPrEx>
          <w:tblCellMar>
            <w:left w:w="70" w:type="dxa"/>
            <w:right w:w="70" w:type="dxa"/>
          </w:tblCellMar>
        </w:tblPrEx>
        <w:trPr>
          <w:cantSplit/>
          <w:trHeight w:val="372"/>
          <w:tblHeader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D8C79" w14:textId="03B62173" w:rsidR="00590916" w:rsidRPr="00BE1783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12:00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9E2B9AD" w14:textId="7D2DE85A" w:rsidR="00590916" w:rsidRPr="00BE1783" w:rsidRDefault="00590916" w:rsidP="00590916">
            <w:pPr>
              <w:ind w:left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Lunch  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午餐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9F9F2C6" w14:textId="53D11218" w:rsidR="00590916" w:rsidRPr="00BE1783" w:rsidRDefault="00590916" w:rsidP="00590916">
            <w:pPr>
              <w:ind w:left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</w:p>
        </w:tc>
      </w:tr>
      <w:tr w:rsidR="00590916" w:rsidRPr="00BE1783" w14:paraId="04C2F5F5" w14:textId="77777777" w:rsidTr="00F403DD">
        <w:tblPrEx>
          <w:tblCellMar>
            <w:left w:w="70" w:type="dxa"/>
            <w:right w:w="70" w:type="dxa"/>
          </w:tblCellMar>
        </w:tblPrEx>
        <w:trPr>
          <w:cantSplit/>
          <w:trHeight w:val="372"/>
          <w:tblHeader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84B84" w14:textId="6537D202" w:rsidR="00590916" w:rsidRPr="00BE1783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12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: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3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2D29062" w14:textId="5DD77FC8" w:rsidR="00590916" w:rsidRPr="00BE1783" w:rsidRDefault="00590916" w:rsidP="00590916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Schedule 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&amp; Document 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Review 进度</w:t>
            </w:r>
            <w:r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和文件评估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4D2C456" w14:textId="387368F9" w:rsidR="00590916" w:rsidRPr="00BE1783" w:rsidRDefault="00590916" w:rsidP="00590916">
            <w:pPr>
              <w:tabs>
                <w:tab w:val="num" w:pos="248"/>
                <w:tab w:val="num" w:pos="852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</w:pPr>
            <w:r w:rsidRPr="00BC7A1A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A</w:t>
            </w:r>
          </w:p>
        </w:tc>
      </w:tr>
      <w:tr w:rsidR="00590916" w:rsidRPr="00BE1783" w14:paraId="5C549371" w14:textId="77777777" w:rsidTr="00F403DD">
        <w:tblPrEx>
          <w:tblCellMar>
            <w:left w:w="70" w:type="dxa"/>
            <w:right w:w="70" w:type="dxa"/>
          </w:tblCellMar>
        </w:tblPrEx>
        <w:trPr>
          <w:cantSplit/>
          <w:trHeight w:val="372"/>
          <w:tblHeader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6F17B" w14:textId="7F983B9A" w:rsidR="00590916" w:rsidRPr="00463016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</w:pP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3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0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DE01DD" w14:textId="77777777" w:rsidR="00590916" w:rsidRPr="000543BD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0543B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Product and service provision</w:t>
            </w: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生产和服务的提供</w:t>
            </w:r>
          </w:p>
          <w:p w14:paraId="7DFA3D4B" w14:textId="77777777" w:rsidR="00590916" w:rsidRPr="00463016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 相关过程（例如策划，资源，生产/服务的提供-包括外部提供，测量和监视，放行，交付和交付后活动）</w:t>
            </w:r>
          </w:p>
          <w:p w14:paraId="040E676D" w14:textId="77777777" w:rsidR="00590916" w:rsidRPr="00463016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Control of nonconforming outputs (8.7) 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不合格输出的控制</w:t>
            </w:r>
          </w:p>
          <w:p w14:paraId="37A279C5" w14:textId="77777777" w:rsidR="00590916" w:rsidRPr="00463016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</w:p>
          <w:p w14:paraId="6F2644BE" w14:textId="77777777" w:rsidR="00590916" w:rsidRPr="000543BD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0543B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Design &amp; Development</w:t>
            </w: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产品设计和开发</w:t>
            </w:r>
          </w:p>
          <w:p w14:paraId="2A28267C" w14:textId="77777777" w:rsidR="00590916" w:rsidRPr="000543BD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0543B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Operational planning and control (8.1)</w:t>
            </w: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运行策划和控制</w:t>
            </w:r>
          </w:p>
          <w:p w14:paraId="61592774" w14:textId="77777777" w:rsidR="00590916" w:rsidRPr="000543BD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Process </w:t>
            </w:r>
            <w:r w:rsidRPr="000543B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Design and development of products and services (8.3)</w:t>
            </w: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产品和服务的过程设计和开发</w:t>
            </w:r>
          </w:p>
          <w:p w14:paraId="344B8720" w14:textId="77777777" w:rsidR="00590916" w:rsidRPr="000543BD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D</w:t>
            </w:r>
            <w:r w:rsidRPr="000543B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esign</w:t>
            </w: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0543BD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&amp; Process</w:t>
            </w: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 Change设计/过程变更</w:t>
            </w:r>
          </w:p>
          <w:p w14:paraId="508BA560" w14:textId="77777777" w:rsidR="00590916" w:rsidRPr="00463016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</w:p>
          <w:p w14:paraId="18542A0C" w14:textId="77777777" w:rsidR="00590916" w:rsidRPr="00463016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Resources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资源</w:t>
            </w:r>
          </w:p>
          <w:p w14:paraId="6FDDBD7D" w14:textId="77777777" w:rsidR="00590916" w:rsidRPr="00463016" w:rsidRDefault="00590916" w:rsidP="00590916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Resources (7.1)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资源，Infrastructure基础设施(7.1.3) </w:t>
            </w:r>
          </w:p>
          <w:p w14:paraId="28BB47EB" w14:textId="77777777" w:rsidR="00590916" w:rsidRPr="00463016" w:rsidRDefault="00590916" w:rsidP="00590916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Environment for operation of processes过程环境(7.1.4), </w:t>
            </w:r>
          </w:p>
          <w:p w14:paraId="2F3AFCF0" w14:textId="33C2BE3D" w:rsidR="00590916" w:rsidRPr="00463016" w:rsidRDefault="00590916" w:rsidP="00590916">
            <w:pPr>
              <w:numPr>
                <w:ilvl w:val="0"/>
                <w:numId w:val="6"/>
              </w:numPr>
              <w:tabs>
                <w:tab w:val="num" w:pos="248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Monitoring and measuring resources监视和测量资源(7.1.5)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064368" w14:textId="51090905" w:rsidR="00590916" w:rsidRPr="00BC7A1A" w:rsidRDefault="00590916" w:rsidP="00590916">
            <w:pPr>
              <w:tabs>
                <w:tab w:val="num" w:pos="248"/>
                <w:tab w:val="num" w:pos="852"/>
              </w:tabs>
              <w:ind w:left="248" w:hanging="248"/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A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/</w:t>
            </w:r>
            <w:r w:rsidRPr="000543BD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继续教育与培训管理处、继续教育学院（合署）</w:t>
            </w:r>
          </w:p>
        </w:tc>
      </w:tr>
      <w:tr w:rsidR="00590916" w:rsidRPr="00463016" w14:paraId="2230D507" w14:textId="77777777" w:rsidTr="00E42E18">
        <w:tblPrEx>
          <w:tblCellMar>
            <w:left w:w="70" w:type="dxa"/>
            <w:right w:w="70" w:type="dxa"/>
          </w:tblCellMar>
        </w:tblPrEx>
        <w:trPr>
          <w:cantSplit/>
          <w:trHeight w:val="453"/>
          <w:tblHeader/>
        </w:trPr>
        <w:tc>
          <w:tcPr>
            <w:tcW w:w="900" w:type="dxa"/>
            <w:vAlign w:val="center"/>
          </w:tcPr>
          <w:p w14:paraId="276E2075" w14:textId="40E8A1EA" w:rsidR="00590916" w:rsidRPr="00463016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</w:pP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5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val="en-US" w:eastAsia="zh-CN"/>
              </w:rPr>
              <w:t>0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</w:tcPr>
          <w:p w14:paraId="46DFF6A7" w14:textId="3D150195" w:rsidR="00590916" w:rsidRPr="00463016" w:rsidRDefault="00590916" w:rsidP="00590916">
            <w:pPr>
              <w:widowControl w:val="0"/>
              <w:numPr>
                <w:ilvl w:val="0"/>
                <w:numId w:val="3"/>
              </w:numPr>
              <w:tabs>
                <w:tab w:val="left" w:pos="709"/>
                <w:tab w:val="left" w:pos="8100"/>
              </w:tabs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Audit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or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 xml:space="preserve"> report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preparation审核</w:t>
            </w:r>
            <w:r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员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报告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准备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19064FD1" w14:textId="651BC6B0" w:rsidR="00590916" w:rsidRPr="00463016" w:rsidRDefault="00590916" w:rsidP="00590916">
            <w:pPr>
              <w:rPr>
                <w:rFonts w:ascii="Microsoft YaHei UI" w:eastAsia="Microsoft YaHei UI" w:hAnsi="Microsoft YaHei UI"/>
                <w:bCs/>
                <w:iCs/>
                <w:color w:val="auto"/>
                <w:sz w:val="18"/>
                <w:szCs w:val="18"/>
                <w:lang w:val="en-US" w:eastAsia="zh-CN"/>
              </w:rPr>
            </w:pPr>
            <w:r w:rsidRPr="00463016">
              <w:rPr>
                <w:rFonts w:ascii="Microsoft YaHei UI" w:eastAsia="Microsoft YaHei UI" w:hAnsi="Microsoft YaHei UI" w:hint="eastAsia"/>
                <w:bCs/>
                <w:iCs/>
                <w:color w:val="auto"/>
                <w:sz w:val="18"/>
                <w:szCs w:val="18"/>
                <w:lang w:val="en-US" w:eastAsia="zh-CN"/>
              </w:rPr>
              <w:t>A</w:t>
            </w:r>
          </w:p>
        </w:tc>
      </w:tr>
      <w:tr w:rsidR="00590916" w:rsidRPr="00463016" w14:paraId="79B38BF8" w14:textId="77777777" w:rsidTr="00A159DA">
        <w:tblPrEx>
          <w:tblCellMar>
            <w:left w:w="70" w:type="dxa"/>
            <w:right w:w="70" w:type="dxa"/>
          </w:tblCellMar>
        </w:tblPrEx>
        <w:trPr>
          <w:cantSplit/>
          <w:trHeight w:val="570"/>
          <w:tblHeader/>
        </w:trPr>
        <w:tc>
          <w:tcPr>
            <w:tcW w:w="900" w:type="dxa"/>
          </w:tcPr>
          <w:p w14:paraId="517C269F" w14:textId="31C43F14" w:rsidR="00590916" w:rsidRPr="00463016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lastRenderedPageBreak/>
              <w:t>1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6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: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00</w:t>
            </w: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</w:tcPr>
          <w:p w14:paraId="22E2754F" w14:textId="77777777" w:rsidR="00590916" w:rsidRPr="00463016" w:rsidRDefault="00590916" w:rsidP="00590916">
            <w:pPr>
              <w:widowControl w:val="0"/>
              <w:numPr>
                <w:ilvl w:val="0"/>
                <w:numId w:val="3"/>
              </w:numPr>
              <w:tabs>
                <w:tab w:val="left" w:pos="709"/>
                <w:tab w:val="left" w:pos="8100"/>
              </w:tabs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Closing Meeting with Senior Management to present a summary of the findings and recommendations and to agree corrective action timescales (if applicable). 与高层管理人员进行末次会议，表述审核发现，确定纠正措施时间表（如适用）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For ISO9001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: 2015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64BB1F7B" w14:textId="77777777" w:rsidR="00590916" w:rsidRPr="00463016" w:rsidRDefault="00590916" w:rsidP="00590916">
            <w:pPr>
              <w:rPr>
                <w:rFonts w:ascii="Microsoft YaHei UI" w:eastAsia="Microsoft YaHei UI" w:hAnsi="Microsoft YaHei UI"/>
                <w:bCs/>
                <w:iCs/>
                <w:color w:val="auto"/>
                <w:sz w:val="18"/>
                <w:szCs w:val="18"/>
                <w:lang w:val="en-US" w:eastAsia="zh-CN"/>
              </w:rPr>
            </w:pPr>
            <w:r w:rsidRPr="00463016">
              <w:rPr>
                <w:rFonts w:ascii="Microsoft YaHei UI" w:eastAsia="Microsoft YaHei UI" w:hAnsi="Microsoft YaHei UI"/>
                <w:bCs/>
                <w:iCs/>
                <w:color w:val="auto"/>
                <w:sz w:val="18"/>
                <w:szCs w:val="18"/>
                <w:lang w:val="en-US" w:eastAsia="zh-CN"/>
              </w:rPr>
              <w:t>All /</w:t>
            </w:r>
            <w:r w:rsidRPr="00463016">
              <w:rPr>
                <w:rFonts w:ascii="Microsoft YaHei UI" w:eastAsia="Microsoft YaHei UI" w:hAnsi="Microsoft YaHei UI" w:hint="eastAsia"/>
                <w:bCs/>
                <w:iCs/>
                <w:color w:val="auto"/>
                <w:sz w:val="18"/>
                <w:szCs w:val="18"/>
                <w:lang w:val="en-US" w:eastAsia="zh-CN"/>
              </w:rPr>
              <w:t>相关责任人或其代理</w:t>
            </w:r>
          </w:p>
        </w:tc>
      </w:tr>
      <w:tr w:rsidR="00590916" w:rsidRPr="00463016" w14:paraId="24940D2F" w14:textId="77777777" w:rsidTr="00A159DA">
        <w:tblPrEx>
          <w:tblCellMar>
            <w:left w:w="70" w:type="dxa"/>
            <w:right w:w="70" w:type="dxa"/>
          </w:tblCellMar>
        </w:tblPrEx>
        <w:trPr>
          <w:cantSplit/>
          <w:trHeight w:val="327"/>
          <w:tblHeader/>
        </w:trPr>
        <w:tc>
          <w:tcPr>
            <w:tcW w:w="900" w:type="dxa"/>
          </w:tcPr>
          <w:p w14:paraId="780DA493" w14:textId="5FC59FB4" w:rsidR="00590916" w:rsidRPr="00463016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17</w:t>
            </w: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:</w:t>
            </w:r>
            <w: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3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</w:tcPr>
          <w:p w14:paraId="3E6F826E" w14:textId="485F7EC8" w:rsidR="00590916" w:rsidRPr="00463016" w:rsidRDefault="00590916" w:rsidP="00590916">
            <w:pPr>
              <w:widowControl w:val="0"/>
              <w:numPr>
                <w:ilvl w:val="0"/>
                <w:numId w:val="3"/>
              </w:numPr>
              <w:tabs>
                <w:tab w:val="left" w:pos="709"/>
                <w:tab w:val="left" w:pos="8100"/>
              </w:tabs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  <w:r w:rsidRPr="00463016"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  <w:t>End of Audit审核</w:t>
            </w:r>
            <w:r w:rsidRPr="00463016">
              <w:rPr>
                <w:rFonts w:ascii="Microsoft YaHei UI" w:eastAsia="Microsoft YaHei UI" w:hAnsi="Microsoft YaHei UI" w:hint="eastAsia"/>
                <w:color w:val="auto"/>
                <w:sz w:val="18"/>
                <w:szCs w:val="18"/>
                <w:lang w:eastAsia="zh-CN"/>
              </w:rPr>
              <w:t>结束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56EB8682" w14:textId="77777777" w:rsidR="00590916" w:rsidRPr="00463016" w:rsidRDefault="00590916" w:rsidP="00590916">
            <w:pPr>
              <w:rPr>
                <w:rFonts w:ascii="Microsoft YaHei UI" w:eastAsia="Microsoft YaHei UI" w:hAnsi="Microsoft YaHei UI"/>
                <w:color w:val="auto"/>
                <w:sz w:val="18"/>
                <w:szCs w:val="18"/>
                <w:lang w:eastAsia="zh-CN"/>
              </w:rPr>
            </w:pPr>
          </w:p>
        </w:tc>
      </w:tr>
    </w:tbl>
    <w:p w14:paraId="322B9E4E" w14:textId="3322FFC3" w:rsidR="0019636D" w:rsidRPr="00463016" w:rsidRDefault="0019636D" w:rsidP="00FB0A42">
      <w:pPr>
        <w:widowControl w:val="0"/>
        <w:tabs>
          <w:tab w:val="left" w:pos="1800"/>
        </w:tabs>
        <w:spacing w:line="320" w:lineRule="atLeast"/>
        <w:jc w:val="both"/>
        <w:rPr>
          <w:rFonts w:ascii="Arial" w:eastAsia="黑体" w:hAnsi="Arial" w:cs="Arial"/>
          <w:snapToGrid w:val="0"/>
          <w:color w:val="auto"/>
          <w:sz w:val="16"/>
          <w:szCs w:val="16"/>
          <w:lang w:val="en-US" w:eastAsia="zh-CN"/>
        </w:rPr>
      </w:pPr>
    </w:p>
    <w:p w14:paraId="4E64F27F" w14:textId="77777777" w:rsidR="00AF1EC7" w:rsidRPr="00463016" w:rsidRDefault="00AF1EC7" w:rsidP="008D5D6F">
      <w:pPr>
        <w:rPr>
          <w:rFonts w:eastAsia="宋体"/>
          <w:lang w:val="en-US" w:eastAsia="zh-CN"/>
        </w:rPr>
      </w:pPr>
    </w:p>
    <w:sectPr w:rsidR="00AF1EC7" w:rsidRPr="00463016" w:rsidSect="00D2538A">
      <w:headerReference w:type="default" r:id="rId9"/>
      <w:footerReference w:type="default" r:id="rId10"/>
      <w:pgSz w:w="11909" w:h="16834" w:code="9"/>
      <w:pgMar w:top="1296" w:right="1152" w:bottom="1152" w:left="1152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A66C3" w14:textId="77777777" w:rsidR="00496008" w:rsidRDefault="00496008" w:rsidP="00FA0503">
      <w:r>
        <w:separator/>
      </w:r>
    </w:p>
  </w:endnote>
  <w:endnote w:type="continuationSeparator" w:id="0">
    <w:p w14:paraId="3D84D069" w14:textId="77777777" w:rsidR="00496008" w:rsidRDefault="00496008" w:rsidP="00FA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">
    <w:altName w:val="Malgun Gothic Semilight"/>
    <w:charset w:val="88"/>
    <w:family w:val="auto"/>
    <w:pitch w:val="variable"/>
    <w:sig w:usb0="00000000" w:usb1="080E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6"/>
      <w:gridCol w:w="2551"/>
    </w:tblGrid>
    <w:tr w:rsidR="00D64AC1" w:rsidRPr="005F33EF" w14:paraId="29D3B716" w14:textId="77777777" w:rsidTr="00C369A1">
      <w:tc>
        <w:tcPr>
          <w:tcW w:w="765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</w:tcPr>
        <w:p w14:paraId="7CD6AF36" w14:textId="72C799AC" w:rsidR="00D64AC1" w:rsidRPr="005F33EF" w:rsidRDefault="00D64AC1" w:rsidP="008D5D6F">
          <w:pPr>
            <w:pStyle w:val="a5"/>
            <w:tabs>
              <w:tab w:val="left" w:pos="4320"/>
            </w:tabs>
            <w:spacing w:line="240" w:lineRule="exact"/>
            <w:rPr>
              <w:rFonts w:ascii="Microsoft YaHei UI" w:eastAsia="Microsoft YaHei UI" w:hAnsi="Microsoft YaHei UI"/>
              <w:i w:val="0"/>
              <w:sz w:val="12"/>
              <w:szCs w:val="12"/>
            </w:rPr>
          </w:pPr>
          <w:r w:rsidRPr="005F33EF">
            <w:rPr>
              <w:rFonts w:ascii="Microsoft YaHei UI" w:eastAsia="Microsoft YaHei UI" w:hAnsi="Microsoft YaHei UI"/>
              <w:i w:val="0"/>
              <w:sz w:val="12"/>
              <w:szCs w:val="12"/>
            </w:rPr>
            <w:t xml:space="preserve"> </w:t>
          </w:r>
          <w:r w:rsidR="001A3809" w:rsidRPr="001A3809">
            <w:rPr>
              <w:rFonts w:ascii="Microsoft YaHei UI" w:eastAsia="Microsoft YaHei UI" w:hAnsi="Microsoft YaHei UI"/>
              <w:i w:val="0"/>
              <w:sz w:val="12"/>
              <w:szCs w:val="12"/>
            </w:rPr>
            <w:t>PRJC-69357-2008-MSC-CHN/2459393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530CB6F5" w14:textId="13BAAC34" w:rsidR="00D64AC1" w:rsidRPr="005F33EF" w:rsidRDefault="00D64AC1" w:rsidP="004E704E">
          <w:pPr>
            <w:tabs>
              <w:tab w:val="center" w:pos="4428"/>
              <w:tab w:val="right" w:pos="8748"/>
            </w:tabs>
            <w:autoSpaceDE w:val="0"/>
            <w:autoSpaceDN w:val="0"/>
            <w:adjustRightInd w:val="0"/>
            <w:spacing w:before="120" w:after="120"/>
            <w:ind w:left="124" w:right="80"/>
            <w:jc w:val="right"/>
            <w:rPr>
              <w:rFonts w:ascii="Microsoft YaHei UI" w:eastAsia="Microsoft YaHei UI" w:hAnsi="Microsoft YaHei UI"/>
              <w:sz w:val="12"/>
              <w:szCs w:val="12"/>
            </w:rPr>
          </w:pPr>
        </w:p>
      </w:tc>
    </w:tr>
  </w:tbl>
  <w:p w14:paraId="3A2397EA" w14:textId="77777777" w:rsidR="00D64AC1" w:rsidRPr="005F33EF" w:rsidRDefault="00D64AC1" w:rsidP="00C369A1">
    <w:pPr>
      <w:pStyle w:val="a5"/>
      <w:tabs>
        <w:tab w:val="left" w:pos="4320"/>
      </w:tabs>
      <w:rPr>
        <w:rFonts w:ascii="Microsoft YaHei UI" w:eastAsia="Microsoft YaHei UI" w:hAnsi="Microsoft YaHei UI"/>
        <w:i w:val="0"/>
        <w:sz w:val="12"/>
        <w:szCs w:val="12"/>
      </w:rPr>
    </w:pPr>
    <w:r w:rsidRPr="005F33EF">
      <w:rPr>
        <w:rFonts w:ascii="Microsoft YaHei UI" w:eastAsia="Microsoft YaHei UI" w:hAnsi="Microsoft YaHei UI" w:hint="eastAsia"/>
        <w:i w:val="0"/>
        <w:sz w:val="12"/>
        <w:szCs w:val="12"/>
        <w:lang w:eastAsia="zh-C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D954A" w14:textId="77777777" w:rsidR="00496008" w:rsidRDefault="00496008" w:rsidP="00FA0503">
      <w:r>
        <w:separator/>
      </w:r>
    </w:p>
  </w:footnote>
  <w:footnote w:type="continuationSeparator" w:id="0">
    <w:p w14:paraId="640B3127" w14:textId="77777777" w:rsidR="00496008" w:rsidRDefault="00496008" w:rsidP="00FA0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6E19A" w14:textId="67244764" w:rsidR="00D64AC1" w:rsidRPr="00BE6003" w:rsidRDefault="00BB003B" w:rsidP="004E704E">
    <w:pPr>
      <w:pStyle w:val="a3"/>
      <w:ind w:leftChars="-516" w:left="-849" w:hanging="286"/>
    </w:pPr>
    <w:r>
      <w:rPr>
        <w:noProof/>
        <w:lang w:val="en-US"/>
      </w:rPr>
      <mc:AlternateContent>
        <mc:Choice Requires="wps">
          <w:drawing>
            <wp:anchor distT="4294967291" distB="4294967291" distL="114300" distR="114300" simplePos="0" relativeHeight="251657728" behindDoc="0" locked="0" layoutInCell="0" allowOverlap="1" wp14:anchorId="519B7FA2" wp14:editId="24DDAC36">
              <wp:simplePos x="0" y="0"/>
              <wp:positionH relativeFrom="page">
                <wp:posOffset>252095</wp:posOffset>
              </wp:positionH>
              <wp:positionV relativeFrom="page">
                <wp:posOffset>3780789</wp:posOffset>
              </wp:positionV>
              <wp:extent cx="152400" cy="0"/>
              <wp:effectExtent l="0" t="0" r="0" b="0"/>
              <wp:wrapNone/>
              <wp:docPr id="21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524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009FD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D63F1D" id="Straight Connector 21" o:spid="_x0000_s1026" style="position:absolute;left:0;text-align:left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19.85pt,297.7pt" to="31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" o:allowincell="f" strokecolor="#009fda" strokeweight=".25pt">
              <o:lock v:ext="edit" shapetype="f"/>
              <w10:wrap anchorx="page" anchory="page"/>
            </v:line>
          </w:pict>
        </mc:Fallback>
      </mc:AlternateContent>
    </w:r>
  </w:p>
  <w:tbl>
    <w:tblPr>
      <w:tblW w:w="10008" w:type="dxa"/>
      <w:tblLook w:val="01E0" w:firstRow="1" w:lastRow="1" w:firstColumn="1" w:lastColumn="1" w:noHBand="0" w:noVBand="0"/>
    </w:tblPr>
    <w:tblGrid>
      <w:gridCol w:w="10008"/>
    </w:tblGrid>
    <w:tr w:rsidR="00FD2B03" w:rsidRPr="00226F0F" w14:paraId="0ED17DEA" w14:textId="77777777" w:rsidTr="00FD2B03">
      <w:trPr>
        <w:cantSplit/>
        <w:trHeight w:val="440"/>
      </w:trPr>
      <w:tc>
        <w:tcPr>
          <w:tcW w:w="10008" w:type="dxa"/>
          <w:vMerge w:val="restart"/>
          <w:vAlign w:val="center"/>
        </w:tcPr>
        <w:p w14:paraId="32774529" w14:textId="1FD81ED0" w:rsidR="00FD2B03" w:rsidRDefault="00FD2B03" w:rsidP="0041614D">
          <w:pPr>
            <w:pStyle w:val="DNVHdrCstNm"/>
            <w:rPr>
              <w:rFonts w:ascii="Microsoft YaHei UI" w:eastAsia="Microsoft YaHei UI" w:hAnsi="Microsoft YaHei UI"/>
              <w:color w:val="4472C4"/>
              <w:sz w:val="32"/>
              <w:szCs w:val="32"/>
              <w:lang w:eastAsia="zh-CN"/>
            </w:rPr>
          </w:pPr>
          <w:r>
            <w:rPr>
              <w:b/>
              <w:color w:val="009FDA"/>
              <w:sz w:val="26"/>
              <w:szCs w:val="26"/>
            </w:rPr>
            <w:t xml:space="preserve">                                                          </w:t>
          </w:r>
          <w:r w:rsidRPr="00F75424">
            <w:rPr>
              <w:b/>
              <w:color w:val="009FDA"/>
              <w:sz w:val="26"/>
              <w:szCs w:val="26"/>
            </w:rPr>
            <w:t xml:space="preserve">Audit </w:t>
          </w:r>
          <w:r>
            <w:rPr>
              <w:b/>
              <w:color w:val="009FDA"/>
              <w:sz w:val="26"/>
              <w:szCs w:val="26"/>
            </w:rPr>
            <w:t>p</w:t>
          </w:r>
          <w:r w:rsidRPr="00F75424">
            <w:rPr>
              <w:b/>
              <w:color w:val="009FDA"/>
              <w:sz w:val="26"/>
              <w:szCs w:val="26"/>
            </w:rPr>
            <w:t>lan</w:t>
          </w:r>
          <w:r>
            <w:rPr>
              <w:rFonts w:hint="eastAsia"/>
              <w:b/>
              <w:color w:val="009FDA"/>
              <w:sz w:val="26"/>
              <w:szCs w:val="26"/>
            </w:rPr>
            <w:t>审核计划</w:t>
          </w:r>
          <w:r w:rsidR="00BB003B">
            <w:rPr>
              <w:rFonts w:ascii="Microsoft YaHei UI" w:eastAsia="Microsoft YaHei UI" w:hAnsi="Microsoft YaHei UI"/>
              <w:color w:val="4472C4"/>
              <w:sz w:val="32"/>
              <w:szCs w:val="32"/>
              <w:lang w:eastAsia="zh-CN"/>
            </w:rPr>
            <w:drawing>
              <wp:anchor distT="0" distB="0" distL="114300" distR="114300" simplePos="0" relativeHeight="251658752" behindDoc="1" locked="0" layoutInCell="1" allowOverlap="1" wp14:anchorId="4F9C3C74" wp14:editId="35AF4433">
                <wp:simplePos x="0" y="0"/>
                <wp:positionH relativeFrom="column">
                  <wp:posOffset>-21590</wp:posOffset>
                </wp:positionH>
                <wp:positionV relativeFrom="page">
                  <wp:posOffset>24765</wp:posOffset>
                </wp:positionV>
                <wp:extent cx="1479550" cy="730250"/>
                <wp:effectExtent l="0" t="0" r="0" b="0"/>
                <wp:wrapNone/>
                <wp:docPr id="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730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10994C1" w14:textId="202BF4EA" w:rsidR="00FD2B03" w:rsidRPr="00C1543A" w:rsidRDefault="00FD2B03" w:rsidP="0041614D">
          <w:pPr>
            <w:pStyle w:val="DNVHdrCstNm"/>
            <w:rPr>
              <w:rFonts w:ascii="华文中宋" w:eastAsia="华文中宋" w:hAnsi="华文中宋"/>
              <w:color w:val="5B9BD5"/>
              <w:sz w:val="40"/>
              <w:szCs w:val="40"/>
              <w:lang w:eastAsia="zh-CN"/>
            </w:rPr>
          </w:pPr>
          <w:r>
            <w:rPr>
              <w:rFonts w:ascii="Microsoft YaHei UI" w:eastAsia="Microsoft YaHei UI" w:hAnsi="Microsoft YaHei UI"/>
              <w:color w:val="4472C4"/>
              <w:sz w:val="32"/>
              <w:szCs w:val="32"/>
              <w:lang w:eastAsia="zh-CN"/>
            </w:rPr>
            <w:t xml:space="preserve">                              </w:t>
          </w:r>
          <w:r w:rsidRPr="00C1543A">
            <w:rPr>
              <w:rFonts w:ascii="华文中宋" w:eastAsia="华文中宋" w:hAnsi="华文中宋"/>
              <w:color w:val="5B9BD5"/>
              <w:sz w:val="40"/>
              <w:szCs w:val="40"/>
              <w:lang w:eastAsia="zh-CN"/>
            </w:rPr>
            <w:t>Jiangsu Maritime Institute</w:t>
          </w:r>
        </w:p>
        <w:p w14:paraId="279C98B7" w14:textId="56B06E52" w:rsidR="00FD2B03" w:rsidRPr="00226F0F" w:rsidRDefault="00FD2B03" w:rsidP="0041614D">
          <w:pPr>
            <w:pStyle w:val="DNVHdrCstNm"/>
            <w:rPr>
              <w:rFonts w:ascii="Microsoft YaHei UI" w:eastAsia="Microsoft YaHei UI" w:hAnsi="Microsoft YaHei UI" w:cs="MingLiU"/>
              <w:sz w:val="32"/>
              <w:szCs w:val="32"/>
              <w:lang w:eastAsia="zh-CN"/>
            </w:rPr>
          </w:pPr>
          <w:r w:rsidRPr="00C1543A">
            <w:rPr>
              <w:rFonts w:ascii="华文中宋" w:eastAsia="华文中宋" w:hAnsi="华文中宋" w:hint="eastAsia"/>
              <w:color w:val="5B9BD5"/>
              <w:sz w:val="40"/>
              <w:szCs w:val="40"/>
              <w:lang w:eastAsia="zh-CN"/>
            </w:rPr>
            <w:t xml:space="preserve"> </w:t>
          </w:r>
          <w:r w:rsidRPr="00C1543A">
            <w:rPr>
              <w:rFonts w:ascii="华文中宋" w:eastAsia="华文中宋" w:hAnsi="华文中宋"/>
              <w:color w:val="5B9BD5"/>
              <w:sz w:val="40"/>
              <w:szCs w:val="40"/>
              <w:lang w:eastAsia="zh-CN"/>
            </w:rPr>
            <w:t xml:space="preserve">                       </w:t>
          </w:r>
          <w:r w:rsidRPr="00C1543A">
            <w:rPr>
              <w:rFonts w:ascii="华文中宋" w:eastAsia="华文中宋" w:hAnsi="华文中宋" w:hint="eastAsia"/>
              <w:color w:val="5B9BD5"/>
              <w:sz w:val="40"/>
              <w:szCs w:val="40"/>
              <w:lang w:eastAsia="zh-CN"/>
            </w:rPr>
            <w:t>江苏海事职业技术学院</w:t>
          </w:r>
        </w:p>
      </w:tc>
    </w:tr>
    <w:tr w:rsidR="00FD2B03" w:rsidRPr="00226F0F" w14:paraId="3969DC6C" w14:textId="77777777" w:rsidTr="00FD2B03">
      <w:trPr>
        <w:cantSplit/>
        <w:trHeight w:val="400"/>
      </w:trPr>
      <w:tc>
        <w:tcPr>
          <w:tcW w:w="10008" w:type="dxa"/>
          <w:vMerge/>
        </w:tcPr>
        <w:p w14:paraId="15D84550" w14:textId="77777777" w:rsidR="00FD2B03" w:rsidRPr="00226F0F" w:rsidRDefault="00FD2B03" w:rsidP="00FA0503">
          <w:pPr>
            <w:pStyle w:val="a3"/>
            <w:spacing w:line="400" w:lineRule="exact"/>
            <w:rPr>
              <w:rFonts w:ascii="Microsoft YaHei UI" w:eastAsia="Microsoft YaHei UI" w:hAnsi="Microsoft YaHei UI" w:cs="Arial"/>
              <w:sz w:val="52"/>
              <w:szCs w:val="52"/>
            </w:rPr>
          </w:pPr>
        </w:p>
      </w:tc>
    </w:tr>
  </w:tbl>
  <w:p w14:paraId="2D39FCCB" w14:textId="086FFF73" w:rsidR="00D64AC1" w:rsidRDefault="00BB003B">
    <w:pPr>
      <w:pStyle w:val="a3"/>
    </w:pPr>
    <w:r>
      <w:rPr>
        <w:noProof/>
        <w:lang w:val="en-US" w:eastAsia="zh-CN"/>
      </w:rPr>
      <w:drawing>
        <wp:anchor distT="0" distB="0" distL="114300" distR="114300" simplePos="0" relativeHeight="251656704" behindDoc="0" locked="0" layoutInCell="1" allowOverlap="1" wp14:anchorId="557C49AF" wp14:editId="2E86E79B">
          <wp:simplePos x="0" y="0"/>
          <wp:positionH relativeFrom="column">
            <wp:posOffset>-1257300</wp:posOffset>
          </wp:positionH>
          <wp:positionV relativeFrom="paragraph">
            <wp:posOffset>635</wp:posOffset>
          </wp:positionV>
          <wp:extent cx="5943600" cy="73025"/>
          <wp:effectExtent l="0" t="0" r="0" b="0"/>
          <wp:wrapNone/>
          <wp:docPr id="3" name="图片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7897">
      <w:t>,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224"/>
    <w:multiLevelType w:val="hybridMultilevel"/>
    <w:tmpl w:val="34B2FCB0"/>
    <w:lvl w:ilvl="0" w:tplc="630AEC8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3E5BDE"/>
    <w:multiLevelType w:val="hybridMultilevel"/>
    <w:tmpl w:val="306C0BE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A4D1B"/>
    <w:multiLevelType w:val="hybridMultilevel"/>
    <w:tmpl w:val="2B18A938"/>
    <w:lvl w:ilvl="0" w:tplc="630AEC8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2A345A"/>
    <w:multiLevelType w:val="hybridMultilevel"/>
    <w:tmpl w:val="45A41010"/>
    <w:lvl w:ilvl="0" w:tplc="DE9C97E8">
      <w:start w:val="4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B120C"/>
    <w:multiLevelType w:val="hybridMultilevel"/>
    <w:tmpl w:val="1F0EE61A"/>
    <w:lvl w:ilvl="0" w:tplc="73D05DD8">
      <w:start w:val="4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65665"/>
    <w:multiLevelType w:val="multilevel"/>
    <w:tmpl w:val="1A26566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A05F79"/>
    <w:multiLevelType w:val="hybridMultilevel"/>
    <w:tmpl w:val="FACAD7AE"/>
    <w:lvl w:ilvl="0" w:tplc="630AEC8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1B16B1"/>
    <w:multiLevelType w:val="hybridMultilevel"/>
    <w:tmpl w:val="6F988E7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39A4DF6">
      <w:start w:val="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宋体" w:hAnsi="Arial" w:cs="Aria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23381F"/>
    <w:multiLevelType w:val="hybridMultilevel"/>
    <w:tmpl w:val="4F365AB8"/>
    <w:lvl w:ilvl="0" w:tplc="CC042FBC">
      <w:start w:val="4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149C2"/>
    <w:multiLevelType w:val="multilevel"/>
    <w:tmpl w:val="D3B0883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"/>
      <w:lvlJc w:val="left"/>
      <w:pPr>
        <w:ind w:left="2190" w:hanging="18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0" w:hanging="18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18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90" w:hanging="18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8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83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0" w:hanging="183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0" w:hanging="1830"/>
      </w:pPr>
      <w:rPr>
        <w:rFonts w:hint="default"/>
      </w:rPr>
    </w:lvl>
  </w:abstractNum>
  <w:abstractNum w:abstractNumId="10" w15:restartNumberingAfterBreak="0">
    <w:nsid w:val="2FB43B7B"/>
    <w:multiLevelType w:val="singleLevel"/>
    <w:tmpl w:val="0880755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11" w15:restartNumberingAfterBreak="0">
    <w:nsid w:val="3B381437"/>
    <w:multiLevelType w:val="hybridMultilevel"/>
    <w:tmpl w:val="B344B156"/>
    <w:lvl w:ilvl="0" w:tplc="512C943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7405F"/>
    <w:multiLevelType w:val="hybridMultilevel"/>
    <w:tmpl w:val="617C5C6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412D20E4"/>
    <w:multiLevelType w:val="hybridMultilevel"/>
    <w:tmpl w:val="5852D526"/>
    <w:lvl w:ilvl="0" w:tplc="630AEC8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3075C6"/>
    <w:multiLevelType w:val="hybridMultilevel"/>
    <w:tmpl w:val="218C7388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5" w15:restartNumberingAfterBreak="0">
    <w:nsid w:val="47222686"/>
    <w:multiLevelType w:val="hybridMultilevel"/>
    <w:tmpl w:val="36E8F4A4"/>
    <w:lvl w:ilvl="0" w:tplc="04140011">
      <w:start w:val="1"/>
      <w:numFmt w:val="decimal"/>
      <w:lvlText w:val="%1)"/>
      <w:lvlJc w:val="left"/>
      <w:pPr>
        <w:ind w:left="860" w:hanging="360"/>
      </w:pPr>
    </w:lvl>
    <w:lvl w:ilvl="1" w:tplc="04140019" w:tentative="1">
      <w:start w:val="1"/>
      <w:numFmt w:val="lowerLetter"/>
      <w:lvlText w:val="%2."/>
      <w:lvlJc w:val="left"/>
      <w:pPr>
        <w:ind w:left="1580" w:hanging="360"/>
      </w:pPr>
    </w:lvl>
    <w:lvl w:ilvl="2" w:tplc="0414001B" w:tentative="1">
      <w:start w:val="1"/>
      <w:numFmt w:val="lowerRoman"/>
      <w:lvlText w:val="%3."/>
      <w:lvlJc w:val="right"/>
      <w:pPr>
        <w:ind w:left="2300" w:hanging="180"/>
      </w:pPr>
    </w:lvl>
    <w:lvl w:ilvl="3" w:tplc="0414000F" w:tentative="1">
      <w:start w:val="1"/>
      <w:numFmt w:val="decimal"/>
      <w:lvlText w:val="%4."/>
      <w:lvlJc w:val="left"/>
      <w:pPr>
        <w:ind w:left="3020" w:hanging="360"/>
      </w:pPr>
    </w:lvl>
    <w:lvl w:ilvl="4" w:tplc="04140019" w:tentative="1">
      <w:start w:val="1"/>
      <w:numFmt w:val="lowerLetter"/>
      <w:lvlText w:val="%5."/>
      <w:lvlJc w:val="left"/>
      <w:pPr>
        <w:ind w:left="3740" w:hanging="360"/>
      </w:pPr>
    </w:lvl>
    <w:lvl w:ilvl="5" w:tplc="0414001B" w:tentative="1">
      <w:start w:val="1"/>
      <w:numFmt w:val="lowerRoman"/>
      <w:lvlText w:val="%6."/>
      <w:lvlJc w:val="right"/>
      <w:pPr>
        <w:ind w:left="4460" w:hanging="180"/>
      </w:pPr>
    </w:lvl>
    <w:lvl w:ilvl="6" w:tplc="0414000F" w:tentative="1">
      <w:start w:val="1"/>
      <w:numFmt w:val="decimal"/>
      <w:lvlText w:val="%7."/>
      <w:lvlJc w:val="left"/>
      <w:pPr>
        <w:ind w:left="5180" w:hanging="360"/>
      </w:pPr>
    </w:lvl>
    <w:lvl w:ilvl="7" w:tplc="04140019" w:tentative="1">
      <w:start w:val="1"/>
      <w:numFmt w:val="lowerLetter"/>
      <w:lvlText w:val="%8."/>
      <w:lvlJc w:val="left"/>
      <w:pPr>
        <w:ind w:left="5900" w:hanging="360"/>
      </w:pPr>
    </w:lvl>
    <w:lvl w:ilvl="8" w:tplc="0414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6" w15:restartNumberingAfterBreak="0">
    <w:nsid w:val="50D83D0B"/>
    <w:multiLevelType w:val="hybridMultilevel"/>
    <w:tmpl w:val="116CCB66"/>
    <w:lvl w:ilvl="0" w:tplc="291C7F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743A6"/>
    <w:multiLevelType w:val="hybridMultilevel"/>
    <w:tmpl w:val="9E827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A650B"/>
    <w:multiLevelType w:val="hybridMultilevel"/>
    <w:tmpl w:val="F2F66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27DF9"/>
    <w:multiLevelType w:val="hybridMultilevel"/>
    <w:tmpl w:val="D07830EA"/>
    <w:lvl w:ilvl="0" w:tplc="630AEC8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60851A">
      <w:start w:val="1"/>
      <w:numFmt w:val="bullet"/>
      <w:lvlText w:val="-"/>
      <w:lvlJc w:val="left"/>
      <w:pPr>
        <w:tabs>
          <w:tab w:val="num" w:pos="840"/>
        </w:tabs>
        <w:ind w:left="840" w:hanging="420"/>
      </w:pPr>
      <w:rPr>
        <w:rFonts w:ascii="Verdana" w:hAnsi="Verdana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4F750F6"/>
    <w:multiLevelType w:val="hybridMultilevel"/>
    <w:tmpl w:val="7C50A6FE"/>
    <w:lvl w:ilvl="0" w:tplc="73D05DD8">
      <w:start w:val="4"/>
      <w:numFmt w:val="bullet"/>
      <w:lvlText w:val="-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1" w:tplc="73D05DD8">
      <w:start w:val="4"/>
      <w:numFmt w:val="bullet"/>
      <w:lvlText w:val="-"/>
      <w:lvlJc w:val="left"/>
      <w:pPr>
        <w:tabs>
          <w:tab w:val="num" w:pos="1212"/>
        </w:tabs>
        <w:ind w:left="1212" w:hanging="2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21" w15:restartNumberingAfterBreak="0">
    <w:nsid w:val="5B017476"/>
    <w:multiLevelType w:val="hybridMultilevel"/>
    <w:tmpl w:val="598A59DC"/>
    <w:lvl w:ilvl="0" w:tplc="D8605DD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2C5A0B"/>
    <w:multiLevelType w:val="hybridMultilevel"/>
    <w:tmpl w:val="47B41C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A92056"/>
    <w:multiLevelType w:val="hybridMultilevel"/>
    <w:tmpl w:val="D9A8AE4E"/>
    <w:lvl w:ilvl="0" w:tplc="C4B0171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D77FF"/>
    <w:multiLevelType w:val="hybridMultilevel"/>
    <w:tmpl w:val="A8F67214"/>
    <w:lvl w:ilvl="0" w:tplc="512C943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23D70"/>
    <w:multiLevelType w:val="hybridMultilevel"/>
    <w:tmpl w:val="5C6AA152"/>
    <w:lvl w:ilvl="0" w:tplc="CC042FBC">
      <w:start w:val="4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972B1"/>
    <w:multiLevelType w:val="singleLevel"/>
    <w:tmpl w:val="630AEC8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48874395">
    <w:abstractNumId w:val="17"/>
  </w:num>
  <w:num w:numId="2" w16cid:durableId="1653097872">
    <w:abstractNumId w:val="21"/>
  </w:num>
  <w:num w:numId="3" w16cid:durableId="136075785">
    <w:abstractNumId w:val="25"/>
  </w:num>
  <w:num w:numId="4" w16cid:durableId="161174008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6491817">
    <w:abstractNumId w:val="7"/>
  </w:num>
  <w:num w:numId="6" w16cid:durableId="747263914">
    <w:abstractNumId w:val="20"/>
  </w:num>
  <w:num w:numId="7" w16cid:durableId="1831167874">
    <w:abstractNumId w:val="10"/>
  </w:num>
  <w:num w:numId="8" w16cid:durableId="1252815507">
    <w:abstractNumId w:val="26"/>
  </w:num>
  <w:num w:numId="9" w16cid:durableId="1905141743">
    <w:abstractNumId w:val="26"/>
  </w:num>
  <w:num w:numId="10" w16cid:durableId="1644652527">
    <w:abstractNumId w:val="1"/>
  </w:num>
  <w:num w:numId="11" w16cid:durableId="84143664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8005776">
    <w:abstractNumId w:val="9"/>
  </w:num>
  <w:num w:numId="13" w16cid:durableId="1526483448">
    <w:abstractNumId w:val="14"/>
  </w:num>
  <w:num w:numId="14" w16cid:durableId="1716419021">
    <w:abstractNumId w:val="13"/>
  </w:num>
  <w:num w:numId="15" w16cid:durableId="1920871741">
    <w:abstractNumId w:val="0"/>
  </w:num>
  <w:num w:numId="16" w16cid:durableId="1810592245">
    <w:abstractNumId w:val="6"/>
  </w:num>
  <w:num w:numId="17" w16cid:durableId="1083070953">
    <w:abstractNumId w:val="2"/>
  </w:num>
  <w:num w:numId="18" w16cid:durableId="403796317">
    <w:abstractNumId w:val="19"/>
  </w:num>
  <w:num w:numId="19" w16cid:durableId="456683859">
    <w:abstractNumId w:val="16"/>
  </w:num>
  <w:num w:numId="20" w16cid:durableId="1678195759">
    <w:abstractNumId w:val="4"/>
  </w:num>
  <w:num w:numId="21" w16cid:durableId="967709990">
    <w:abstractNumId w:val="8"/>
  </w:num>
  <w:num w:numId="22" w16cid:durableId="111556701">
    <w:abstractNumId w:val="3"/>
  </w:num>
  <w:num w:numId="23" w16cid:durableId="195081469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1200357">
    <w:abstractNumId w:val="23"/>
  </w:num>
  <w:num w:numId="25" w16cid:durableId="58136548">
    <w:abstractNumId w:val="11"/>
  </w:num>
  <w:num w:numId="26" w16cid:durableId="590705134">
    <w:abstractNumId w:val="5"/>
  </w:num>
  <w:num w:numId="27" w16cid:durableId="34041677">
    <w:abstractNumId w:val="24"/>
  </w:num>
  <w:num w:numId="28" w16cid:durableId="1934626938">
    <w:abstractNumId w:val="15"/>
  </w:num>
  <w:num w:numId="29" w16cid:durableId="1122188000">
    <w:abstractNumId w:val="12"/>
  </w:num>
  <w:num w:numId="30" w16cid:durableId="1773163242">
    <w:abstractNumId w:val="18"/>
  </w:num>
  <w:num w:numId="31" w16cid:durableId="5957527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AF"/>
    <w:rsid w:val="000004CE"/>
    <w:rsid w:val="00000637"/>
    <w:rsid w:val="00000803"/>
    <w:rsid w:val="00006491"/>
    <w:rsid w:val="00007FED"/>
    <w:rsid w:val="0001040B"/>
    <w:rsid w:val="00010835"/>
    <w:rsid w:val="000124F2"/>
    <w:rsid w:val="000153F1"/>
    <w:rsid w:val="0001557E"/>
    <w:rsid w:val="00016470"/>
    <w:rsid w:val="00016CFB"/>
    <w:rsid w:val="00025DDD"/>
    <w:rsid w:val="0002653D"/>
    <w:rsid w:val="0002699C"/>
    <w:rsid w:val="00031022"/>
    <w:rsid w:val="000333D4"/>
    <w:rsid w:val="00036952"/>
    <w:rsid w:val="00042AD8"/>
    <w:rsid w:val="0004556B"/>
    <w:rsid w:val="00046E69"/>
    <w:rsid w:val="00047168"/>
    <w:rsid w:val="00053927"/>
    <w:rsid w:val="000543BD"/>
    <w:rsid w:val="00054E9B"/>
    <w:rsid w:val="00057A48"/>
    <w:rsid w:val="00071300"/>
    <w:rsid w:val="00072200"/>
    <w:rsid w:val="00073935"/>
    <w:rsid w:val="00073E03"/>
    <w:rsid w:val="000815F8"/>
    <w:rsid w:val="00085374"/>
    <w:rsid w:val="000853B5"/>
    <w:rsid w:val="0008583E"/>
    <w:rsid w:val="000858F5"/>
    <w:rsid w:val="00086515"/>
    <w:rsid w:val="00092902"/>
    <w:rsid w:val="000946B7"/>
    <w:rsid w:val="00096BA3"/>
    <w:rsid w:val="00096FAC"/>
    <w:rsid w:val="000A054D"/>
    <w:rsid w:val="000A240A"/>
    <w:rsid w:val="000A3E97"/>
    <w:rsid w:val="000B3C5D"/>
    <w:rsid w:val="000B4F94"/>
    <w:rsid w:val="000B5231"/>
    <w:rsid w:val="000C18CD"/>
    <w:rsid w:val="000C2111"/>
    <w:rsid w:val="000C2583"/>
    <w:rsid w:val="000C7185"/>
    <w:rsid w:val="000D330F"/>
    <w:rsid w:val="000D682E"/>
    <w:rsid w:val="000D6FD8"/>
    <w:rsid w:val="000D7283"/>
    <w:rsid w:val="000E237E"/>
    <w:rsid w:val="000E7F85"/>
    <w:rsid w:val="000F0F7E"/>
    <w:rsid w:val="000F12D1"/>
    <w:rsid w:val="000F59A9"/>
    <w:rsid w:val="000F6D48"/>
    <w:rsid w:val="000F7E42"/>
    <w:rsid w:val="00103DC2"/>
    <w:rsid w:val="0010597C"/>
    <w:rsid w:val="001077F4"/>
    <w:rsid w:val="00116379"/>
    <w:rsid w:val="00117944"/>
    <w:rsid w:val="0012156C"/>
    <w:rsid w:val="00121F33"/>
    <w:rsid w:val="001242EF"/>
    <w:rsid w:val="001242F5"/>
    <w:rsid w:val="00126F60"/>
    <w:rsid w:val="00132666"/>
    <w:rsid w:val="001330F4"/>
    <w:rsid w:val="00133ABD"/>
    <w:rsid w:val="00135003"/>
    <w:rsid w:val="00135394"/>
    <w:rsid w:val="001365B9"/>
    <w:rsid w:val="001365C4"/>
    <w:rsid w:val="00140133"/>
    <w:rsid w:val="001466F1"/>
    <w:rsid w:val="001472D6"/>
    <w:rsid w:val="001550C8"/>
    <w:rsid w:val="0015565D"/>
    <w:rsid w:val="0016008E"/>
    <w:rsid w:val="00161E9D"/>
    <w:rsid w:val="00162E2C"/>
    <w:rsid w:val="00163408"/>
    <w:rsid w:val="0016341D"/>
    <w:rsid w:val="001647F4"/>
    <w:rsid w:val="00167968"/>
    <w:rsid w:val="00170146"/>
    <w:rsid w:val="001711EF"/>
    <w:rsid w:val="00171B29"/>
    <w:rsid w:val="001752E1"/>
    <w:rsid w:val="0017589F"/>
    <w:rsid w:val="001810AF"/>
    <w:rsid w:val="0018112C"/>
    <w:rsid w:val="0018120A"/>
    <w:rsid w:val="0018425D"/>
    <w:rsid w:val="00186A92"/>
    <w:rsid w:val="00186C76"/>
    <w:rsid w:val="00190DBA"/>
    <w:rsid w:val="00191DD5"/>
    <w:rsid w:val="00192AB3"/>
    <w:rsid w:val="0019486F"/>
    <w:rsid w:val="0019551C"/>
    <w:rsid w:val="0019636D"/>
    <w:rsid w:val="0019677F"/>
    <w:rsid w:val="00196CCC"/>
    <w:rsid w:val="001976E8"/>
    <w:rsid w:val="001A35A9"/>
    <w:rsid w:val="001A3809"/>
    <w:rsid w:val="001A48BE"/>
    <w:rsid w:val="001A5EB9"/>
    <w:rsid w:val="001B099E"/>
    <w:rsid w:val="001B24C1"/>
    <w:rsid w:val="001B2C0D"/>
    <w:rsid w:val="001B3B2A"/>
    <w:rsid w:val="001B6399"/>
    <w:rsid w:val="001B7EEA"/>
    <w:rsid w:val="001C054F"/>
    <w:rsid w:val="001C30F2"/>
    <w:rsid w:val="001C3618"/>
    <w:rsid w:val="001C3FE0"/>
    <w:rsid w:val="001C5988"/>
    <w:rsid w:val="001C5E17"/>
    <w:rsid w:val="001C5FB9"/>
    <w:rsid w:val="001C6C37"/>
    <w:rsid w:val="001C7B9E"/>
    <w:rsid w:val="001D12B1"/>
    <w:rsid w:val="001E4101"/>
    <w:rsid w:val="001E4D87"/>
    <w:rsid w:val="001E7E34"/>
    <w:rsid w:val="001F46EE"/>
    <w:rsid w:val="001F48FB"/>
    <w:rsid w:val="0020046E"/>
    <w:rsid w:val="00200688"/>
    <w:rsid w:val="00206DE2"/>
    <w:rsid w:val="002078ED"/>
    <w:rsid w:val="00207E32"/>
    <w:rsid w:val="00211C80"/>
    <w:rsid w:val="0021260D"/>
    <w:rsid w:val="00212CBF"/>
    <w:rsid w:val="00214336"/>
    <w:rsid w:val="002201EA"/>
    <w:rsid w:val="00226F0F"/>
    <w:rsid w:val="00227D49"/>
    <w:rsid w:val="002302A4"/>
    <w:rsid w:val="00230E7F"/>
    <w:rsid w:val="00232B1C"/>
    <w:rsid w:val="00233BDA"/>
    <w:rsid w:val="00235D61"/>
    <w:rsid w:val="002363BF"/>
    <w:rsid w:val="002371D7"/>
    <w:rsid w:val="00241138"/>
    <w:rsid w:val="00243AD5"/>
    <w:rsid w:val="00247A80"/>
    <w:rsid w:val="00251E4B"/>
    <w:rsid w:val="00251FA7"/>
    <w:rsid w:val="00252C89"/>
    <w:rsid w:val="002554F0"/>
    <w:rsid w:val="00256BCA"/>
    <w:rsid w:val="00266B70"/>
    <w:rsid w:val="00267642"/>
    <w:rsid w:val="002724C3"/>
    <w:rsid w:val="0027377E"/>
    <w:rsid w:val="002753F5"/>
    <w:rsid w:val="00281F86"/>
    <w:rsid w:val="0028435E"/>
    <w:rsid w:val="002844AE"/>
    <w:rsid w:val="0028633D"/>
    <w:rsid w:val="002866AE"/>
    <w:rsid w:val="00290442"/>
    <w:rsid w:val="0029142B"/>
    <w:rsid w:val="00292DFC"/>
    <w:rsid w:val="002A1D9C"/>
    <w:rsid w:val="002A350F"/>
    <w:rsid w:val="002A35A5"/>
    <w:rsid w:val="002A6BFD"/>
    <w:rsid w:val="002B3BBE"/>
    <w:rsid w:val="002B56A3"/>
    <w:rsid w:val="002B6610"/>
    <w:rsid w:val="002C26D6"/>
    <w:rsid w:val="002C357E"/>
    <w:rsid w:val="002C6AB2"/>
    <w:rsid w:val="002D0D12"/>
    <w:rsid w:val="002D4DF9"/>
    <w:rsid w:val="002D5031"/>
    <w:rsid w:val="002D54A4"/>
    <w:rsid w:val="002D763B"/>
    <w:rsid w:val="002E2121"/>
    <w:rsid w:val="002F0D3E"/>
    <w:rsid w:val="002F2421"/>
    <w:rsid w:val="002F3D65"/>
    <w:rsid w:val="002F5149"/>
    <w:rsid w:val="002F5DF7"/>
    <w:rsid w:val="002F653E"/>
    <w:rsid w:val="00306B6E"/>
    <w:rsid w:val="0030740A"/>
    <w:rsid w:val="0031453F"/>
    <w:rsid w:val="00314B0B"/>
    <w:rsid w:val="00315882"/>
    <w:rsid w:val="003161E1"/>
    <w:rsid w:val="0032036F"/>
    <w:rsid w:val="003205EF"/>
    <w:rsid w:val="003232D9"/>
    <w:rsid w:val="003252BB"/>
    <w:rsid w:val="00330513"/>
    <w:rsid w:val="00332439"/>
    <w:rsid w:val="00335843"/>
    <w:rsid w:val="00336311"/>
    <w:rsid w:val="00343D19"/>
    <w:rsid w:val="003471C0"/>
    <w:rsid w:val="0034755C"/>
    <w:rsid w:val="00351565"/>
    <w:rsid w:val="00351FF4"/>
    <w:rsid w:val="00352B07"/>
    <w:rsid w:val="003556AB"/>
    <w:rsid w:val="00362CCE"/>
    <w:rsid w:val="0036324D"/>
    <w:rsid w:val="00372E06"/>
    <w:rsid w:val="00373323"/>
    <w:rsid w:val="00373D3C"/>
    <w:rsid w:val="00375E56"/>
    <w:rsid w:val="00375E9D"/>
    <w:rsid w:val="003802E1"/>
    <w:rsid w:val="003865A1"/>
    <w:rsid w:val="0038694D"/>
    <w:rsid w:val="0039191B"/>
    <w:rsid w:val="00397DAD"/>
    <w:rsid w:val="003A1A21"/>
    <w:rsid w:val="003A284B"/>
    <w:rsid w:val="003A28CB"/>
    <w:rsid w:val="003A352F"/>
    <w:rsid w:val="003A409F"/>
    <w:rsid w:val="003C0382"/>
    <w:rsid w:val="003C2B7F"/>
    <w:rsid w:val="003C3251"/>
    <w:rsid w:val="003C72A2"/>
    <w:rsid w:val="003C7C12"/>
    <w:rsid w:val="003D184C"/>
    <w:rsid w:val="003D4C6D"/>
    <w:rsid w:val="003D5036"/>
    <w:rsid w:val="003D7016"/>
    <w:rsid w:val="003E059F"/>
    <w:rsid w:val="003E0747"/>
    <w:rsid w:val="003E095E"/>
    <w:rsid w:val="003E552D"/>
    <w:rsid w:val="003F071A"/>
    <w:rsid w:val="003F1168"/>
    <w:rsid w:val="003F2A7C"/>
    <w:rsid w:val="003F2E83"/>
    <w:rsid w:val="003F666F"/>
    <w:rsid w:val="0040458B"/>
    <w:rsid w:val="00407BA1"/>
    <w:rsid w:val="00412998"/>
    <w:rsid w:val="0041399D"/>
    <w:rsid w:val="00415482"/>
    <w:rsid w:val="0041614D"/>
    <w:rsid w:val="00417CCB"/>
    <w:rsid w:val="00422CDB"/>
    <w:rsid w:val="004231D1"/>
    <w:rsid w:val="00423315"/>
    <w:rsid w:val="004334F1"/>
    <w:rsid w:val="00433B64"/>
    <w:rsid w:val="00433ED5"/>
    <w:rsid w:val="0043695C"/>
    <w:rsid w:val="004371D6"/>
    <w:rsid w:val="00440E32"/>
    <w:rsid w:val="004435FB"/>
    <w:rsid w:val="00443D41"/>
    <w:rsid w:val="004440A7"/>
    <w:rsid w:val="00450AD6"/>
    <w:rsid w:val="004535D6"/>
    <w:rsid w:val="004564D8"/>
    <w:rsid w:val="004601F5"/>
    <w:rsid w:val="00461670"/>
    <w:rsid w:val="00463016"/>
    <w:rsid w:val="00465228"/>
    <w:rsid w:val="004732A2"/>
    <w:rsid w:val="0047464E"/>
    <w:rsid w:val="00474CD8"/>
    <w:rsid w:val="0047546B"/>
    <w:rsid w:val="004841A4"/>
    <w:rsid w:val="0048799A"/>
    <w:rsid w:val="00487B32"/>
    <w:rsid w:val="00490BF9"/>
    <w:rsid w:val="00491C44"/>
    <w:rsid w:val="0049371F"/>
    <w:rsid w:val="00496008"/>
    <w:rsid w:val="004A6877"/>
    <w:rsid w:val="004A7552"/>
    <w:rsid w:val="004B0DE6"/>
    <w:rsid w:val="004B3095"/>
    <w:rsid w:val="004B60CF"/>
    <w:rsid w:val="004B7EFC"/>
    <w:rsid w:val="004C133B"/>
    <w:rsid w:val="004C239A"/>
    <w:rsid w:val="004C56A6"/>
    <w:rsid w:val="004C5A48"/>
    <w:rsid w:val="004C5BB7"/>
    <w:rsid w:val="004C6C90"/>
    <w:rsid w:val="004D1981"/>
    <w:rsid w:val="004D1FDB"/>
    <w:rsid w:val="004D4592"/>
    <w:rsid w:val="004D48AA"/>
    <w:rsid w:val="004D6E7F"/>
    <w:rsid w:val="004E704E"/>
    <w:rsid w:val="004E78E6"/>
    <w:rsid w:val="004F220D"/>
    <w:rsid w:val="004F3B30"/>
    <w:rsid w:val="004F3D04"/>
    <w:rsid w:val="004F40FD"/>
    <w:rsid w:val="004F5181"/>
    <w:rsid w:val="00512DD6"/>
    <w:rsid w:val="00514460"/>
    <w:rsid w:val="00514F1D"/>
    <w:rsid w:val="005152CC"/>
    <w:rsid w:val="00515B6E"/>
    <w:rsid w:val="00516AEE"/>
    <w:rsid w:val="00517A9D"/>
    <w:rsid w:val="00517C2F"/>
    <w:rsid w:val="0052051D"/>
    <w:rsid w:val="0052683E"/>
    <w:rsid w:val="00527903"/>
    <w:rsid w:val="00527D9F"/>
    <w:rsid w:val="005337DA"/>
    <w:rsid w:val="00533F5C"/>
    <w:rsid w:val="00537161"/>
    <w:rsid w:val="00551B72"/>
    <w:rsid w:val="00553CFD"/>
    <w:rsid w:val="00556543"/>
    <w:rsid w:val="005567B9"/>
    <w:rsid w:val="00560329"/>
    <w:rsid w:val="00564281"/>
    <w:rsid w:val="005670C2"/>
    <w:rsid w:val="00567210"/>
    <w:rsid w:val="00570952"/>
    <w:rsid w:val="005712D6"/>
    <w:rsid w:val="00571426"/>
    <w:rsid w:val="005717AF"/>
    <w:rsid w:val="00574263"/>
    <w:rsid w:val="00576D17"/>
    <w:rsid w:val="00583F5A"/>
    <w:rsid w:val="005846AE"/>
    <w:rsid w:val="00585F8D"/>
    <w:rsid w:val="00590916"/>
    <w:rsid w:val="005918B1"/>
    <w:rsid w:val="00592050"/>
    <w:rsid w:val="00592DA8"/>
    <w:rsid w:val="005934D5"/>
    <w:rsid w:val="005947E2"/>
    <w:rsid w:val="0059677E"/>
    <w:rsid w:val="005A5928"/>
    <w:rsid w:val="005B14FE"/>
    <w:rsid w:val="005B3D73"/>
    <w:rsid w:val="005B54B1"/>
    <w:rsid w:val="005C046B"/>
    <w:rsid w:val="005C22C6"/>
    <w:rsid w:val="005C4F16"/>
    <w:rsid w:val="005D08E5"/>
    <w:rsid w:val="005D21F4"/>
    <w:rsid w:val="005D57E3"/>
    <w:rsid w:val="005E043D"/>
    <w:rsid w:val="005E1E91"/>
    <w:rsid w:val="005E2000"/>
    <w:rsid w:val="005E62B2"/>
    <w:rsid w:val="005E6C38"/>
    <w:rsid w:val="005F13A2"/>
    <w:rsid w:val="005F2033"/>
    <w:rsid w:val="005F2C75"/>
    <w:rsid w:val="005F33EF"/>
    <w:rsid w:val="005F4D75"/>
    <w:rsid w:val="00600476"/>
    <w:rsid w:val="006006D7"/>
    <w:rsid w:val="00603749"/>
    <w:rsid w:val="00603796"/>
    <w:rsid w:val="00605E79"/>
    <w:rsid w:val="00607733"/>
    <w:rsid w:val="006136C0"/>
    <w:rsid w:val="00613F4A"/>
    <w:rsid w:val="006148A0"/>
    <w:rsid w:val="006158DB"/>
    <w:rsid w:val="00622C0A"/>
    <w:rsid w:val="006255E9"/>
    <w:rsid w:val="00627D67"/>
    <w:rsid w:val="00631F47"/>
    <w:rsid w:val="00633878"/>
    <w:rsid w:val="00633A85"/>
    <w:rsid w:val="00634DA2"/>
    <w:rsid w:val="00635847"/>
    <w:rsid w:val="00637674"/>
    <w:rsid w:val="00640D40"/>
    <w:rsid w:val="00643E65"/>
    <w:rsid w:val="00646A69"/>
    <w:rsid w:val="006475F9"/>
    <w:rsid w:val="0065124A"/>
    <w:rsid w:val="00653AC8"/>
    <w:rsid w:val="00656AA6"/>
    <w:rsid w:val="006576A6"/>
    <w:rsid w:val="00657A09"/>
    <w:rsid w:val="00664190"/>
    <w:rsid w:val="00666C54"/>
    <w:rsid w:val="006713B6"/>
    <w:rsid w:val="00675206"/>
    <w:rsid w:val="006810CF"/>
    <w:rsid w:val="0068162A"/>
    <w:rsid w:val="00684F2E"/>
    <w:rsid w:val="006930E7"/>
    <w:rsid w:val="00694516"/>
    <w:rsid w:val="006954CB"/>
    <w:rsid w:val="00696687"/>
    <w:rsid w:val="006A2F6A"/>
    <w:rsid w:val="006A3546"/>
    <w:rsid w:val="006A4794"/>
    <w:rsid w:val="006A614A"/>
    <w:rsid w:val="006A65FC"/>
    <w:rsid w:val="006B0A63"/>
    <w:rsid w:val="006B11EF"/>
    <w:rsid w:val="006B1A2F"/>
    <w:rsid w:val="006B4958"/>
    <w:rsid w:val="006B7753"/>
    <w:rsid w:val="006C3792"/>
    <w:rsid w:val="006C406C"/>
    <w:rsid w:val="006E0A09"/>
    <w:rsid w:val="006E1262"/>
    <w:rsid w:val="006E22D1"/>
    <w:rsid w:val="006E43B9"/>
    <w:rsid w:val="006E4F8A"/>
    <w:rsid w:val="006E67C4"/>
    <w:rsid w:val="006F4A19"/>
    <w:rsid w:val="00703412"/>
    <w:rsid w:val="0070501C"/>
    <w:rsid w:val="00705036"/>
    <w:rsid w:val="00706D2B"/>
    <w:rsid w:val="0071108D"/>
    <w:rsid w:val="00713D5A"/>
    <w:rsid w:val="00714870"/>
    <w:rsid w:val="007172A7"/>
    <w:rsid w:val="00717431"/>
    <w:rsid w:val="0072117A"/>
    <w:rsid w:val="007221B7"/>
    <w:rsid w:val="007318A5"/>
    <w:rsid w:val="00732327"/>
    <w:rsid w:val="007328D6"/>
    <w:rsid w:val="00733864"/>
    <w:rsid w:val="00736541"/>
    <w:rsid w:val="00740B0E"/>
    <w:rsid w:val="00741B9F"/>
    <w:rsid w:val="00742FC2"/>
    <w:rsid w:val="00743B28"/>
    <w:rsid w:val="00744BD2"/>
    <w:rsid w:val="00750642"/>
    <w:rsid w:val="00757CBD"/>
    <w:rsid w:val="0076120C"/>
    <w:rsid w:val="00771DE5"/>
    <w:rsid w:val="00775626"/>
    <w:rsid w:val="00775709"/>
    <w:rsid w:val="00776063"/>
    <w:rsid w:val="00776F0A"/>
    <w:rsid w:val="00777562"/>
    <w:rsid w:val="007808A4"/>
    <w:rsid w:val="00780D68"/>
    <w:rsid w:val="007812A6"/>
    <w:rsid w:val="00783652"/>
    <w:rsid w:val="00787897"/>
    <w:rsid w:val="00791D8E"/>
    <w:rsid w:val="00791F05"/>
    <w:rsid w:val="00793122"/>
    <w:rsid w:val="0079664C"/>
    <w:rsid w:val="007A3D6B"/>
    <w:rsid w:val="007B2BCA"/>
    <w:rsid w:val="007B617E"/>
    <w:rsid w:val="007C1A18"/>
    <w:rsid w:val="007C72C8"/>
    <w:rsid w:val="007D03A9"/>
    <w:rsid w:val="007D08F9"/>
    <w:rsid w:val="007D1A21"/>
    <w:rsid w:val="007E3186"/>
    <w:rsid w:val="007E5F3D"/>
    <w:rsid w:val="007F170E"/>
    <w:rsid w:val="007F23E4"/>
    <w:rsid w:val="007F50EF"/>
    <w:rsid w:val="007F573D"/>
    <w:rsid w:val="00800CAC"/>
    <w:rsid w:val="008018C2"/>
    <w:rsid w:val="00803571"/>
    <w:rsid w:val="008063CB"/>
    <w:rsid w:val="00811391"/>
    <w:rsid w:val="008136CF"/>
    <w:rsid w:val="00821731"/>
    <w:rsid w:val="0082343B"/>
    <w:rsid w:val="00825BDF"/>
    <w:rsid w:val="00831A41"/>
    <w:rsid w:val="00831DCC"/>
    <w:rsid w:val="00833259"/>
    <w:rsid w:val="00835F40"/>
    <w:rsid w:val="00843B25"/>
    <w:rsid w:val="0084458D"/>
    <w:rsid w:val="00850219"/>
    <w:rsid w:val="00851956"/>
    <w:rsid w:val="008526C6"/>
    <w:rsid w:val="00852DEC"/>
    <w:rsid w:val="0085567A"/>
    <w:rsid w:val="00870C1A"/>
    <w:rsid w:val="00872CBF"/>
    <w:rsid w:val="00881F9C"/>
    <w:rsid w:val="008824C9"/>
    <w:rsid w:val="00883F93"/>
    <w:rsid w:val="008856FB"/>
    <w:rsid w:val="0088637B"/>
    <w:rsid w:val="0089120A"/>
    <w:rsid w:val="00891B65"/>
    <w:rsid w:val="008929CB"/>
    <w:rsid w:val="008A09D0"/>
    <w:rsid w:val="008A3A1C"/>
    <w:rsid w:val="008A672F"/>
    <w:rsid w:val="008B042C"/>
    <w:rsid w:val="008B57A1"/>
    <w:rsid w:val="008B6653"/>
    <w:rsid w:val="008C4692"/>
    <w:rsid w:val="008C4C66"/>
    <w:rsid w:val="008C53ED"/>
    <w:rsid w:val="008D0835"/>
    <w:rsid w:val="008D5D6F"/>
    <w:rsid w:val="008D64D3"/>
    <w:rsid w:val="008D7B0C"/>
    <w:rsid w:val="008E0119"/>
    <w:rsid w:val="008E0317"/>
    <w:rsid w:val="008E05E7"/>
    <w:rsid w:val="008E284C"/>
    <w:rsid w:val="008E7A57"/>
    <w:rsid w:val="008F15B2"/>
    <w:rsid w:val="008F2C9D"/>
    <w:rsid w:val="008F565F"/>
    <w:rsid w:val="008F5AAA"/>
    <w:rsid w:val="008F62B2"/>
    <w:rsid w:val="008F66C2"/>
    <w:rsid w:val="0090176E"/>
    <w:rsid w:val="00902F83"/>
    <w:rsid w:val="00911E12"/>
    <w:rsid w:val="0092416C"/>
    <w:rsid w:val="009325BB"/>
    <w:rsid w:val="009348CA"/>
    <w:rsid w:val="00935621"/>
    <w:rsid w:val="00937C05"/>
    <w:rsid w:val="00940668"/>
    <w:rsid w:val="009406E8"/>
    <w:rsid w:val="00940947"/>
    <w:rsid w:val="0094340A"/>
    <w:rsid w:val="00943832"/>
    <w:rsid w:val="00945078"/>
    <w:rsid w:val="00945337"/>
    <w:rsid w:val="009549F6"/>
    <w:rsid w:val="00960CB1"/>
    <w:rsid w:val="00961ABC"/>
    <w:rsid w:val="00961DF5"/>
    <w:rsid w:val="00962E8F"/>
    <w:rsid w:val="009636F3"/>
    <w:rsid w:val="00963F93"/>
    <w:rsid w:val="009641A3"/>
    <w:rsid w:val="009645EF"/>
    <w:rsid w:val="0097269B"/>
    <w:rsid w:val="009809A2"/>
    <w:rsid w:val="00980A1D"/>
    <w:rsid w:val="00986060"/>
    <w:rsid w:val="00991534"/>
    <w:rsid w:val="00991699"/>
    <w:rsid w:val="00991EBC"/>
    <w:rsid w:val="00992679"/>
    <w:rsid w:val="00992A74"/>
    <w:rsid w:val="00997E8A"/>
    <w:rsid w:val="009A1133"/>
    <w:rsid w:val="009A481C"/>
    <w:rsid w:val="009A574D"/>
    <w:rsid w:val="009B286C"/>
    <w:rsid w:val="009B4AA2"/>
    <w:rsid w:val="009C3F7C"/>
    <w:rsid w:val="009C4368"/>
    <w:rsid w:val="009C43DD"/>
    <w:rsid w:val="009C6034"/>
    <w:rsid w:val="009C62DF"/>
    <w:rsid w:val="009C6C96"/>
    <w:rsid w:val="009D39AF"/>
    <w:rsid w:val="009D3CE2"/>
    <w:rsid w:val="009D7C41"/>
    <w:rsid w:val="009D7E36"/>
    <w:rsid w:val="009E0B02"/>
    <w:rsid w:val="009E1A32"/>
    <w:rsid w:val="009F0C62"/>
    <w:rsid w:val="009F1095"/>
    <w:rsid w:val="009F4BB7"/>
    <w:rsid w:val="009F5CA3"/>
    <w:rsid w:val="009F7F1D"/>
    <w:rsid w:val="00A05D5A"/>
    <w:rsid w:val="00A1093A"/>
    <w:rsid w:val="00A11EF6"/>
    <w:rsid w:val="00A13257"/>
    <w:rsid w:val="00A157EA"/>
    <w:rsid w:val="00A159DA"/>
    <w:rsid w:val="00A166CF"/>
    <w:rsid w:val="00A27378"/>
    <w:rsid w:val="00A3191E"/>
    <w:rsid w:val="00A31BA3"/>
    <w:rsid w:val="00A33B79"/>
    <w:rsid w:val="00A33C77"/>
    <w:rsid w:val="00A3525B"/>
    <w:rsid w:val="00A370B8"/>
    <w:rsid w:val="00A412EA"/>
    <w:rsid w:val="00A433D0"/>
    <w:rsid w:val="00A44240"/>
    <w:rsid w:val="00A52B13"/>
    <w:rsid w:val="00A5355D"/>
    <w:rsid w:val="00A54AA3"/>
    <w:rsid w:val="00A5648B"/>
    <w:rsid w:val="00A639C7"/>
    <w:rsid w:val="00A645A4"/>
    <w:rsid w:val="00A656CB"/>
    <w:rsid w:val="00A6668B"/>
    <w:rsid w:val="00A71112"/>
    <w:rsid w:val="00A74290"/>
    <w:rsid w:val="00A805E9"/>
    <w:rsid w:val="00A80AAB"/>
    <w:rsid w:val="00A833B5"/>
    <w:rsid w:val="00A8457A"/>
    <w:rsid w:val="00A86ECD"/>
    <w:rsid w:val="00A87960"/>
    <w:rsid w:val="00A90060"/>
    <w:rsid w:val="00A91DAC"/>
    <w:rsid w:val="00A93A18"/>
    <w:rsid w:val="00A971B2"/>
    <w:rsid w:val="00A972D7"/>
    <w:rsid w:val="00AA0704"/>
    <w:rsid w:val="00AA3AA8"/>
    <w:rsid w:val="00AA4983"/>
    <w:rsid w:val="00AA7BFD"/>
    <w:rsid w:val="00AB2AE2"/>
    <w:rsid w:val="00AB6919"/>
    <w:rsid w:val="00AB7C09"/>
    <w:rsid w:val="00AC01A8"/>
    <w:rsid w:val="00AC0773"/>
    <w:rsid w:val="00AC47C2"/>
    <w:rsid w:val="00AC5635"/>
    <w:rsid w:val="00AC7F32"/>
    <w:rsid w:val="00AD7140"/>
    <w:rsid w:val="00AE09E9"/>
    <w:rsid w:val="00AE2BC0"/>
    <w:rsid w:val="00AE41D5"/>
    <w:rsid w:val="00AE41F0"/>
    <w:rsid w:val="00AE658C"/>
    <w:rsid w:val="00AF02DD"/>
    <w:rsid w:val="00AF0E81"/>
    <w:rsid w:val="00AF1EC7"/>
    <w:rsid w:val="00AF57E8"/>
    <w:rsid w:val="00AF64F2"/>
    <w:rsid w:val="00AF76DA"/>
    <w:rsid w:val="00B0020F"/>
    <w:rsid w:val="00B00624"/>
    <w:rsid w:val="00B035B5"/>
    <w:rsid w:val="00B03B33"/>
    <w:rsid w:val="00B129B5"/>
    <w:rsid w:val="00B16752"/>
    <w:rsid w:val="00B2042E"/>
    <w:rsid w:val="00B2049D"/>
    <w:rsid w:val="00B2088F"/>
    <w:rsid w:val="00B255AE"/>
    <w:rsid w:val="00B311C1"/>
    <w:rsid w:val="00B33680"/>
    <w:rsid w:val="00B359BD"/>
    <w:rsid w:val="00B36C2B"/>
    <w:rsid w:val="00B3712A"/>
    <w:rsid w:val="00B37541"/>
    <w:rsid w:val="00B3763E"/>
    <w:rsid w:val="00B37721"/>
    <w:rsid w:val="00B45FFE"/>
    <w:rsid w:val="00B50475"/>
    <w:rsid w:val="00B54830"/>
    <w:rsid w:val="00B55C50"/>
    <w:rsid w:val="00B607C3"/>
    <w:rsid w:val="00B72568"/>
    <w:rsid w:val="00B72E17"/>
    <w:rsid w:val="00B733E6"/>
    <w:rsid w:val="00B76D38"/>
    <w:rsid w:val="00B8101A"/>
    <w:rsid w:val="00B8493A"/>
    <w:rsid w:val="00B8547C"/>
    <w:rsid w:val="00B86529"/>
    <w:rsid w:val="00B87DCE"/>
    <w:rsid w:val="00B9214F"/>
    <w:rsid w:val="00B92F72"/>
    <w:rsid w:val="00B93684"/>
    <w:rsid w:val="00BA3D7B"/>
    <w:rsid w:val="00BB003B"/>
    <w:rsid w:val="00BB0986"/>
    <w:rsid w:val="00BB1946"/>
    <w:rsid w:val="00BB3450"/>
    <w:rsid w:val="00BC1BC0"/>
    <w:rsid w:val="00BC660E"/>
    <w:rsid w:val="00BC7415"/>
    <w:rsid w:val="00BC7A1A"/>
    <w:rsid w:val="00BD08B6"/>
    <w:rsid w:val="00BD0A52"/>
    <w:rsid w:val="00BD1980"/>
    <w:rsid w:val="00BD21E4"/>
    <w:rsid w:val="00BD2B09"/>
    <w:rsid w:val="00BD2CFE"/>
    <w:rsid w:val="00BD2E94"/>
    <w:rsid w:val="00BD5A94"/>
    <w:rsid w:val="00BD5B2D"/>
    <w:rsid w:val="00BD73B1"/>
    <w:rsid w:val="00BE1783"/>
    <w:rsid w:val="00BE2C73"/>
    <w:rsid w:val="00BE345D"/>
    <w:rsid w:val="00BF5CAB"/>
    <w:rsid w:val="00BF62E1"/>
    <w:rsid w:val="00C05722"/>
    <w:rsid w:val="00C07730"/>
    <w:rsid w:val="00C10E6A"/>
    <w:rsid w:val="00C1543A"/>
    <w:rsid w:val="00C163A0"/>
    <w:rsid w:val="00C16452"/>
    <w:rsid w:val="00C16C83"/>
    <w:rsid w:val="00C21043"/>
    <w:rsid w:val="00C25950"/>
    <w:rsid w:val="00C2746C"/>
    <w:rsid w:val="00C3064B"/>
    <w:rsid w:val="00C34A4C"/>
    <w:rsid w:val="00C369A1"/>
    <w:rsid w:val="00C40FFB"/>
    <w:rsid w:val="00C47312"/>
    <w:rsid w:val="00C52ABC"/>
    <w:rsid w:val="00C557B9"/>
    <w:rsid w:val="00C55A3B"/>
    <w:rsid w:val="00C5620D"/>
    <w:rsid w:val="00C572A1"/>
    <w:rsid w:val="00C57649"/>
    <w:rsid w:val="00C633D8"/>
    <w:rsid w:val="00C66BCF"/>
    <w:rsid w:val="00C678CE"/>
    <w:rsid w:val="00C712AC"/>
    <w:rsid w:val="00C73613"/>
    <w:rsid w:val="00C745E6"/>
    <w:rsid w:val="00C77212"/>
    <w:rsid w:val="00C82918"/>
    <w:rsid w:val="00C87B38"/>
    <w:rsid w:val="00C901AD"/>
    <w:rsid w:val="00C90CFD"/>
    <w:rsid w:val="00C95947"/>
    <w:rsid w:val="00C96D85"/>
    <w:rsid w:val="00CA03C7"/>
    <w:rsid w:val="00CA1B06"/>
    <w:rsid w:val="00CA1B6B"/>
    <w:rsid w:val="00CA42DD"/>
    <w:rsid w:val="00CB432A"/>
    <w:rsid w:val="00CB777D"/>
    <w:rsid w:val="00CC3B37"/>
    <w:rsid w:val="00CC49CA"/>
    <w:rsid w:val="00CC4FFB"/>
    <w:rsid w:val="00CC50DB"/>
    <w:rsid w:val="00CC6D36"/>
    <w:rsid w:val="00CC7A6E"/>
    <w:rsid w:val="00CD1CBB"/>
    <w:rsid w:val="00CD43BA"/>
    <w:rsid w:val="00CD5B81"/>
    <w:rsid w:val="00CD7E49"/>
    <w:rsid w:val="00CF2627"/>
    <w:rsid w:val="00CF4E31"/>
    <w:rsid w:val="00CF506A"/>
    <w:rsid w:val="00CF5BF8"/>
    <w:rsid w:val="00CF6AC1"/>
    <w:rsid w:val="00D00B4C"/>
    <w:rsid w:val="00D013C6"/>
    <w:rsid w:val="00D0167B"/>
    <w:rsid w:val="00D04D5D"/>
    <w:rsid w:val="00D0701E"/>
    <w:rsid w:val="00D10463"/>
    <w:rsid w:val="00D11990"/>
    <w:rsid w:val="00D14C95"/>
    <w:rsid w:val="00D24F16"/>
    <w:rsid w:val="00D2538A"/>
    <w:rsid w:val="00D42832"/>
    <w:rsid w:val="00D439E2"/>
    <w:rsid w:val="00D451A3"/>
    <w:rsid w:val="00D538E1"/>
    <w:rsid w:val="00D5678D"/>
    <w:rsid w:val="00D570BF"/>
    <w:rsid w:val="00D57F3A"/>
    <w:rsid w:val="00D64AC1"/>
    <w:rsid w:val="00D654DB"/>
    <w:rsid w:val="00D678E5"/>
    <w:rsid w:val="00D67EA5"/>
    <w:rsid w:val="00D726FC"/>
    <w:rsid w:val="00D74B1B"/>
    <w:rsid w:val="00D74CB3"/>
    <w:rsid w:val="00D80895"/>
    <w:rsid w:val="00D82666"/>
    <w:rsid w:val="00D83424"/>
    <w:rsid w:val="00D863E5"/>
    <w:rsid w:val="00D9150E"/>
    <w:rsid w:val="00D92124"/>
    <w:rsid w:val="00D933FD"/>
    <w:rsid w:val="00D93B53"/>
    <w:rsid w:val="00D94451"/>
    <w:rsid w:val="00D95635"/>
    <w:rsid w:val="00D95AEB"/>
    <w:rsid w:val="00DA39D5"/>
    <w:rsid w:val="00DA40B6"/>
    <w:rsid w:val="00DA4F40"/>
    <w:rsid w:val="00DA546E"/>
    <w:rsid w:val="00DA5BF1"/>
    <w:rsid w:val="00DA6184"/>
    <w:rsid w:val="00DA7247"/>
    <w:rsid w:val="00DA7C21"/>
    <w:rsid w:val="00DB0016"/>
    <w:rsid w:val="00DB0CD0"/>
    <w:rsid w:val="00DB2BA1"/>
    <w:rsid w:val="00DB6483"/>
    <w:rsid w:val="00DC260B"/>
    <w:rsid w:val="00DC34E7"/>
    <w:rsid w:val="00DC500C"/>
    <w:rsid w:val="00DC518F"/>
    <w:rsid w:val="00DC6FCC"/>
    <w:rsid w:val="00DD1E20"/>
    <w:rsid w:val="00DD4459"/>
    <w:rsid w:val="00DE2392"/>
    <w:rsid w:val="00DE2DB5"/>
    <w:rsid w:val="00DE3D58"/>
    <w:rsid w:val="00DE4001"/>
    <w:rsid w:val="00DE46EA"/>
    <w:rsid w:val="00DE4BFF"/>
    <w:rsid w:val="00DE4FF4"/>
    <w:rsid w:val="00DE563B"/>
    <w:rsid w:val="00DE7F9D"/>
    <w:rsid w:val="00DF3897"/>
    <w:rsid w:val="00DF777F"/>
    <w:rsid w:val="00E0324B"/>
    <w:rsid w:val="00E04810"/>
    <w:rsid w:val="00E136EE"/>
    <w:rsid w:val="00E168EB"/>
    <w:rsid w:val="00E21131"/>
    <w:rsid w:val="00E232B4"/>
    <w:rsid w:val="00E258A6"/>
    <w:rsid w:val="00E26B63"/>
    <w:rsid w:val="00E32790"/>
    <w:rsid w:val="00E342DD"/>
    <w:rsid w:val="00E35441"/>
    <w:rsid w:val="00E37248"/>
    <w:rsid w:val="00E41A60"/>
    <w:rsid w:val="00E423DD"/>
    <w:rsid w:val="00E42E18"/>
    <w:rsid w:val="00E4396A"/>
    <w:rsid w:val="00E449E7"/>
    <w:rsid w:val="00E54900"/>
    <w:rsid w:val="00E57AF6"/>
    <w:rsid w:val="00E62D5D"/>
    <w:rsid w:val="00E63CC0"/>
    <w:rsid w:val="00E63D4E"/>
    <w:rsid w:val="00E64545"/>
    <w:rsid w:val="00E66382"/>
    <w:rsid w:val="00E66E74"/>
    <w:rsid w:val="00E67595"/>
    <w:rsid w:val="00E67B69"/>
    <w:rsid w:val="00E71BDC"/>
    <w:rsid w:val="00E7685D"/>
    <w:rsid w:val="00E76DFF"/>
    <w:rsid w:val="00E772F1"/>
    <w:rsid w:val="00E7757E"/>
    <w:rsid w:val="00E82408"/>
    <w:rsid w:val="00E843B6"/>
    <w:rsid w:val="00E85114"/>
    <w:rsid w:val="00E85CA8"/>
    <w:rsid w:val="00E87062"/>
    <w:rsid w:val="00E90786"/>
    <w:rsid w:val="00E94001"/>
    <w:rsid w:val="00E961B1"/>
    <w:rsid w:val="00EA0385"/>
    <w:rsid w:val="00EA148C"/>
    <w:rsid w:val="00EA28B4"/>
    <w:rsid w:val="00EA3B94"/>
    <w:rsid w:val="00EB0010"/>
    <w:rsid w:val="00EB45E6"/>
    <w:rsid w:val="00EB49DF"/>
    <w:rsid w:val="00EC17B8"/>
    <w:rsid w:val="00EC221D"/>
    <w:rsid w:val="00EC478A"/>
    <w:rsid w:val="00EC4AC1"/>
    <w:rsid w:val="00EC6740"/>
    <w:rsid w:val="00ED6E8E"/>
    <w:rsid w:val="00ED757B"/>
    <w:rsid w:val="00EE1E66"/>
    <w:rsid w:val="00EE37DB"/>
    <w:rsid w:val="00EE79F0"/>
    <w:rsid w:val="00EE7B62"/>
    <w:rsid w:val="00EF244C"/>
    <w:rsid w:val="00EF2757"/>
    <w:rsid w:val="00EF4402"/>
    <w:rsid w:val="00EF71ED"/>
    <w:rsid w:val="00EF760B"/>
    <w:rsid w:val="00F00A15"/>
    <w:rsid w:val="00F02B06"/>
    <w:rsid w:val="00F04752"/>
    <w:rsid w:val="00F10392"/>
    <w:rsid w:val="00F107D3"/>
    <w:rsid w:val="00F13F3C"/>
    <w:rsid w:val="00F17B5B"/>
    <w:rsid w:val="00F32EBA"/>
    <w:rsid w:val="00F37012"/>
    <w:rsid w:val="00F403DD"/>
    <w:rsid w:val="00F43378"/>
    <w:rsid w:val="00F503BF"/>
    <w:rsid w:val="00F5071D"/>
    <w:rsid w:val="00F53F65"/>
    <w:rsid w:val="00F601E7"/>
    <w:rsid w:val="00F60427"/>
    <w:rsid w:val="00F64F8B"/>
    <w:rsid w:val="00F66739"/>
    <w:rsid w:val="00F66C23"/>
    <w:rsid w:val="00F7559A"/>
    <w:rsid w:val="00F7586D"/>
    <w:rsid w:val="00F81325"/>
    <w:rsid w:val="00F856F8"/>
    <w:rsid w:val="00F8670F"/>
    <w:rsid w:val="00F908AA"/>
    <w:rsid w:val="00F97524"/>
    <w:rsid w:val="00FA0503"/>
    <w:rsid w:val="00FA09B2"/>
    <w:rsid w:val="00FA1947"/>
    <w:rsid w:val="00FA3B2F"/>
    <w:rsid w:val="00FB063E"/>
    <w:rsid w:val="00FB0A42"/>
    <w:rsid w:val="00FB2A20"/>
    <w:rsid w:val="00FB5041"/>
    <w:rsid w:val="00FC3E34"/>
    <w:rsid w:val="00FC4D21"/>
    <w:rsid w:val="00FC53D9"/>
    <w:rsid w:val="00FC5D02"/>
    <w:rsid w:val="00FD0DAF"/>
    <w:rsid w:val="00FD27E4"/>
    <w:rsid w:val="00FD2B03"/>
    <w:rsid w:val="00FD2EBB"/>
    <w:rsid w:val="00FD4497"/>
    <w:rsid w:val="00FD704D"/>
    <w:rsid w:val="00FE20F6"/>
    <w:rsid w:val="00FE54A6"/>
    <w:rsid w:val="00FE6B67"/>
    <w:rsid w:val="00FF26B2"/>
    <w:rsid w:val="00FF389C"/>
    <w:rsid w:val="00FF521D"/>
    <w:rsid w:val="00FF61C4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8E648"/>
  <w15:chartTrackingRefBased/>
  <w15:docId w15:val="{D5062E9E-3737-4602-A4FA-BB6C1E95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DNV_textTable"/>
    <w:qFormat/>
    <w:rsid w:val="00DB0CD0"/>
    <w:rPr>
      <w:rFonts w:ascii="Verdana" w:eastAsia="Times New Roman" w:hAnsi="Verdana"/>
      <w:color w:val="000080"/>
      <w:sz w:val="22"/>
      <w:szCs w:val="24"/>
      <w:lang w:val="en-GB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0503"/>
    <w:pPr>
      <w:tabs>
        <w:tab w:val="center" w:pos="4320"/>
        <w:tab w:val="right" w:pos="8640"/>
      </w:tabs>
    </w:pPr>
  </w:style>
  <w:style w:type="paragraph" w:styleId="a5">
    <w:name w:val="footer"/>
    <w:aliases w:val="Footer Char Char Char"/>
    <w:link w:val="a6"/>
    <w:rsid w:val="00743B28"/>
    <w:rPr>
      <w:rFonts w:ascii="Verdana" w:hAnsi="Verdana"/>
      <w:i/>
      <w:noProof/>
      <w:sz w:val="16"/>
      <w:szCs w:val="16"/>
      <w:lang w:eastAsia="zh-TW"/>
    </w:rPr>
  </w:style>
  <w:style w:type="paragraph" w:customStyle="1" w:styleId="DNVHdrCstNm">
    <w:name w:val="DNV_HdrCstNm"/>
    <w:rsid w:val="00C47312"/>
    <w:pPr>
      <w:spacing w:before="120" w:after="40" w:line="400" w:lineRule="exact"/>
    </w:pPr>
    <w:rPr>
      <w:rFonts w:ascii="Times New (W1)" w:eastAsia="Times New Roman"/>
      <w:noProof/>
      <w:sz w:val="48"/>
      <w:szCs w:val="48"/>
      <w:lang w:val="en-GB" w:eastAsia="it-IT"/>
    </w:rPr>
  </w:style>
  <w:style w:type="paragraph" w:customStyle="1" w:styleId="DNV9pt">
    <w:name w:val="DNV_9pt"/>
    <w:rsid w:val="00C47312"/>
    <w:pPr>
      <w:spacing w:line="400" w:lineRule="exact"/>
      <w:jc w:val="right"/>
    </w:pPr>
    <w:rPr>
      <w:rFonts w:ascii="Verdana" w:eastAsia="Times New Roman" w:hAnsi="Verdana"/>
      <w:noProof/>
      <w:sz w:val="18"/>
      <w:szCs w:val="18"/>
      <w:lang w:val="en-GB" w:eastAsia="it-IT"/>
    </w:rPr>
  </w:style>
  <w:style w:type="paragraph" w:customStyle="1" w:styleId="VrdnaItlc10pt">
    <w:name w:val="VrdnaItlc10pt"/>
    <w:rsid w:val="00C47312"/>
    <w:pPr>
      <w:suppressAutoHyphens/>
    </w:pPr>
    <w:rPr>
      <w:rFonts w:ascii="Verdana" w:eastAsia="Times New Roman" w:hAnsi="Verdana"/>
      <w:i/>
      <w:noProof/>
      <w:spacing w:val="-3"/>
      <w:lang w:val="en-GB" w:eastAsia="it-IT"/>
    </w:rPr>
  </w:style>
  <w:style w:type="paragraph" w:customStyle="1" w:styleId="10ptBold">
    <w:name w:val="10ptBold"/>
    <w:rsid w:val="00C47312"/>
    <w:rPr>
      <w:rFonts w:ascii="Verdana" w:eastAsia="Times New Roman" w:hAnsi="Verdana"/>
      <w:b/>
      <w:i/>
      <w:noProof/>
      <w:spacing w:val="-3"/>
      <w:lang w:val="en-GB" w:eastAsia="it-IT"/>
    </w:rPr>
  </w:style>
  <w:style w:type="paragraph" w:styleId="a7">
    <w:name w:val="Balloon Text"/>
    <w:basedOn w:val="a"/>
    <w:link w:val="a8"/>
    <w:rsid w:val="004535D6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rsid w:val="004535D6"/>
    <w:rPr>
      <w:rFonts w:ascii="Tahoma" w:eastAsia="Times New Roman" w:hAnsi="Tahoma" w:cs="Tahoma"/>
      <w:color w:val="000080"/>
      <w:sz w:val="16"/>
      <w:szCs w:val="16"/>
      <w:lang w:val="en-GB" w:eastAsia="it-IT"/>
    </w:rPr>
  </w:style>
  <w:style w:type="character" w:customStyle="1" w:styleId="a4">
    <w:name w:val="页眉 字符"/>
    <w:link w:val="a3"/>
    <w:locked/>
    <w:rsid w:val="00D04D5D"/>
    <w:rPr>
      <w:rFonts w:ascii="Verdana" w:eastAsia="Times New Roman" w:hAnsi="Verdana"/>
      <w:color w:val="000080"/>
      <w:sz w:val="22"/>
      <w:szCs w:val="24"/>
      <w:lang w:val="en-GB" w:eastAsia="it-IT"/>
    </w:rPr>
  </w:style>
  <w:style w:type="paragraph" w:styleId="a9">
    <w:name w:val="Body Text"/>
    <w:basedOn w:val="a"/>
    <w:link w:val="aa"/>
    <w:rsid w:val="001A35A9"/>
    <w:pPr>
      <w:widowControl w:val="0"/>
      <w:spacing w:after="120"/>
    </w:pPr>
    <w:rPr>
      <w:rFonts w:ascii="????" w:eastAsia="????" w:hAnsi="Times New Roman"/>
      <w:snapToGrid w:val="0"/>
      <w:color w:val="auto"/>
      <w:sz w:val="20"/>
      <w:szCs w:val="20"/>
      <w:lang w:val="en-US" w:eastAsia="en-US"/>
    </w:rPr>
  </w:style>
  <w:style w:type="character" w:customStyle="1" w:styleId="aa">
    <w:name w:val="正文文本 字符"/>
    <w:link w:val="a9"/>
    <w:rsid w:val="001A35A9"/>
    <w:rPr>
      <w:rFonts w:ascii="????" w:eastAsia="????"/>
      <w:snapToGrid w:val="0"/>
      <w:lang w:eastAsia="en-US"/>
    </w:rPr>
  </w:style>
  <w:style w:type="paragraph" w:customStyle="1" w:styleId="Table">
    <w:name w:val="Table"/>
    <w:basedOn w:val="a"/>
    <w:autoRedefine/>
    <w:rsid w:val="00422CDB"/>
    <w:rPr>
      <w:rFonts w:ascii="Arial" w:eastAsia="宋体" w:hAnsi="Arial"/>
      <w:color w:val="00B050"/>
      <w:sz w:val="18"/>
      <w:szCs w:val="18"/>
      <w:lang w:eastAsia="zh-CN"/>
    </w:rPr>
  </w:style>
  <w:style w:type="paragraph" w:styleId="ab">
    <w:name w:val="Title"/>
    <w:basedOn w:val="a"/>
    <w:link w:val="ac"/>
    <w:qFormat/>
    <w:rsid w:val="001752E1"/>
    <w:pPr>
      <w:jc w:val="center"/>
    </w:pPr>
    <w:rPr>
      <w:rFonts w:ascii="Times New Roman" w:eastAsia="宋体" w:hAnsi="Times New Roman"/>
      <w:b/>
      <w:color w:val="auto"/>
      <w:sz w:val="28"/>
      <w:szCs w:val="20"/>
      <w:lang w:val="en-US" w:eastAsia="en-US"/>
    </w:rPr>
  </w:style>
  <w:style w:type="character" w:customStyle="1" w:styleId="ac">
    <w:name w:val="标题 字符"/>
    <w:link w:val="ab"/>
    <w:rsid w:val="001752E1"/>
    <w:rPr>
      <w:rFonts w:eastAsia="宋体"/>
      <w:b/>
      <w:sz w:val="28"/>
      <w:lang w:eastAsia="en-US"/>
    </w:rPr>
  </w:style>
  <w:style w:type="character" w:customStyle="1" w:styleId="a6">
    <w:name w:val="页脚 字符"/>
    <w:aliases w:val="Footer Char Char Char 字符"/>
    <w:link w:val="a5"/>
    <w:rsid w:val="00B50475"/>
    <w:rPr>
      <w:rFonts w:ascii="Verdana" w:hAnsi="Verdana"/>
      <w:i/>
      <w:noProof/>
      <w:sz w:val="16"/>
      <w:szCs w:val="16"/>
      <w:lang w:eastAsia="zh-TW"/>
    </w:rPr>
  </w:style>
  <w:style w:type="character" w:styleId="ad">
    <w:name w:val="Hyperlink"/>
    <w:rsid w:val="00B733E6"/>
    <w:rPr>
      <w:color w:val="0000FF"/>
      <w:u w:val="single"/>
    </w:rPr>
  </w:style>
  <w:style w:type="paragraph" w:styleId="ae">
    <w:name w:val="List"/>
    <w:basedOn w:val="a"/>
    <w:uiPriority w:val="99"/>
    <w:unhideWhenUsed/>
    <w:rsid w:val="00135003"/>
    <w:pPr>
      <w:ind w:left="360" w:hanging="360"/>
    </w:pPr>
    <w:rPr>
      <w:rFonts w:ascii="Calibri" w:eastAsia="宋体" w:hAnsi="Calibri" w:cs="Arial"/>
      <w:color w:val="auto"/>
      <w:szCs w:val="22"/>
      <w:lang w:val="en-US" w:eastAsia="zh-CN"/>
    </w:rPr>
  </w:style>
  <w:style w:type="paragraph" w:styleId="af">
    <w:name w:val="footnote text"/>
    <w:basedOn w:val="a"/>
    <w:link w:val="af0"/>
    <w:rsid w:val="00631F47"/>
    <w:rPr>
      <w:rFonts w:ascii="Times New Roman" w:eastAsia="PMingLiU" w:hAnsi="Times New Roman"/>
      <w:color w:val="auto"/>
      <w:sz w:val="20"/>
      <w:szCs w:val="20"/>
      <w:lang w:val="de-DE" w:eastAsia="zh-TW"/>
    </w:rPr>
  </w:style>
  <w:style w:type="character" w:customStyle="1" w:styleId="af0">
    <w:name w:val="脚注文本 字符"/>
    <w:link w:val="af"/>
    <w:rsid w:val="00631F47"/>
    <w:rPr>
      <w:lang w:val="de-DE" w:eastAsia="zh-TW"/>
    </w:rPr>
  </w:style>
  <w:style w:type="paragraph" w:styleId="3">
    <w:name w:val="Body Text 3"/>
    <w:basedOn w:val="a"/>
    <w:link w:val="30"/>
    <w:rsid w:val="00C712AC"/>
    <w:pPr>
      <w:spacing w:after="120"/>
    </w:pPr>
    <w:rPr>
      <w:sz w:val="16"/>
      <w:szCs w:val="16"/>
    </w:rPr>
  </w:style>
  <w:style w:type="character" w:customStyle="1" w:styleId="30">
    <w:name w:val="正文文本 3 字符"/>
    <w:link w:val="3"/>
    <w:rsid w:val="00C712AC"/>
    <w:rPr>
      <w:rFonts w:ascii="Verdana" w:eastAsia="Times New Roman" w:hAnsi="Verdana"/>
      <w:color w:val="000080"/>
      <w:sz w:val="16"/>
      <w:szCs w:val="16"/>
      <w:lang w:val="en-GB" w:eastAsia="it-IT"/>
    </w:rPr>
  </w:style>
  <w:style w:type="paragraph" w:styleId="2">
    <w:name w:val="Body Text Indent 2"/>
    <w:basedOn w:val="a"/>
    <w:link w:val="20"/>
    <w:rsid w:val="00BA3D7B"/>
    <w:pPr>
      <w:spacing w:after="120" w:line="480" w:lineRule="auto"/>
      <w:ind w:left="360"/>
    </w:pPr>
  </w:style>
  <w:style w:type="character" w:customStyle="1" w:styleId="20">
    <w:name w:val="正文文本缩进 2 字符"/>
    <w:link w:val="2"/>
    <w:rsid w:val="00BA3D7B"/>
    <w:rPr>
      <w:rFonts w:ascii="Verdana" w:eastAsia="Times New Roman" w:hAnsi="Verdana"/>
      <w:color w:val="000080"/>
      <w:sz w:val="22"/>
      <w:szCs w:val="24"/>
      <w:lang w:val="en-GB" w:eastAsia="it-IT"/>
    </w:rPr>
  </w:style>
  <w:style w:type="paragraph" w:styleId="TOC3">
    <w:name w:val="toc 3"/>
    <w:basedOn w:val="a"/>
    <w:next w:val="a"/>
    <w:autoRedefine/>
    <w:rsid w:val="00E63D4E"/>
    <w:pPr>
      <w:ind w:left="440"/>
    </w:pPr>
  </w:style>
  <w:style w:type="paragraph" w:styleId="TOC1">
    <w:name w:val="toc 1"/>
    <w:basedOn w:val="a"/>
    <w:next w:val="a"/>
    <w:autoRedefine/>
    <w:rsid w:val="00B16752"/>
  </w:style>
  <w:style w:type="paragraph" w:styleId="af1">
    <w:name w:val="annotation text"/>
    <w:basedOn w:val="a"/>
    <w:link w:val="af2"/>
    <w:rsid w:val="00ED757B"/>
    <w:rPr>
      <w:sz w:val="20"/>
      <w:szCs w:val="20"/>
    </w:rPr>
  </w:style>
  <w:style w:type="character" w:customStyle="1" w:styleId="af2">
    <w:name w:val="批注文字 字符"/>
    <w:link w:val="af1"/>
    <w:rsid w:val="00ED757B"/>
    <w:rPr>
      <w:rFonts w:ascii="Verdana" w:eastAsia="Times New Roman" w:hAnsi="Verdana"/>
      <w:color w:val="000080"/>
      <w:lang w:val="en-GB" w:eastAsia="it-IT"/>
    </w:rPr>
  </w:style>
  <w:style w:type="character" w:customStyle="1" w:styleId="apple-converted-space">
    <w:name w:val="apple-converted-space"/>
    <w:rsid w:val="002866AE"/>
  </w:style>
  <w:style w:type="paragraph" w:styleId="af3">
    <w:name w:val="List Paragraph"/>
    <w:basedOn w:val="a"/>
    <w:uiPriority w:val="34"/>
    <w:qFormat/>
    <w:rsid w:val="007F57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  <w:divsChild>
            <w:div w:id="11299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7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63417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BDCEB"/>
                                <w:left w:val="single" w:sz="2" w:space="0" w:color="BBDCEB"/>
                                <w:bottom w:val="single" w:sz="2" w:space="0" w:color="BBDCEB"/>
                                <w:right w:val="single" w:sz="2" w:space="0" w:color="BBDCEB"/>
                              </w:divBdr>
                              <w:divsChild>
                                <w:div w:id="1379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A3D0E4"/>
                                    <w:left w:val="single" w:sz="6" w:space="1" w:color="A3D0E4"/>
                                    <w:bottom w:val="single" w:sz="6" w:space="1" w:color="A3D0E4"/>
                                    <w:right w:val="single" w:sz="6" w:space="1" w:color="A3D0E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0774931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RBC\Templates\01_audit_programme_RBA_GEN_e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25FA5-4C9C-4095-91B8-22B678FB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01_audit_programme_RBA_GEN_eng</Template>
  <TotalTime>6</TotalTime>
  <Pages>8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programme</vt:lpstr>
    </vt:vector>
  </TitlesOfParts>
  <Company>Det Norske Veritas</Company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programme</dc:title>
  <dc:subject>Moddate:20041213</dc:subject>
  <dc:creator>Tollefsen, Tor Gunnar</dc:creator>
  <cp:keywords> </cp:keywords>
  <cp:lastModifiedBy>李玲玲</cp:lastModifiedBy>
  <cp:revision>3</cp:revision>
  <cp:lastPrinted>2018-06-12T08:24:00Z</cp:lastPrinted>
  <dcterms:created xsi:type="dcterms:W3CDTF">2023-04-04T00:51:00Z</dcterms:created>
  <dcterms:modified xsi:type="dcterms:W3CDTF">2023-04-04T00:57:00Z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bb032-08bf-4f1e-af46-2528cd3f96ca_Enabled">
    <vt:lpwstr>true</vt:lpwstr>
  </property>
  <property fmtid="{D5CDD505-2E9C-101B-9397-08002B2CF9AE}" pid="3" name="MSIP_Label_22fbb032-08bf-4f1e-af46-2528cd3f96ca_SetDate">
    <vt:lpwstr>2021-05-18T13:48:45Z</vt:lpwstr>
  </property>
  <property fmtid="{D5CDD505-2E9C-101B-9397-08002B2CF9AE}" pid="4" name="MSIP_Label_22fbb032-08bf-4f1e-af46-2528cd3f96ca_Method">
    <vt:lpwstr>Privileged</vt:lpwstr>
  </property>
  <property fmtid="{D5CDD505-2E9C-101B-9397-08002B2CF9AE}" pid="5" name="MSIP_Label_22fbb032-08bf-4f1e-af46-2528cd3f96ca_Name">
    <vt:lpwstr>22fbb032-08bf-4f1e-af46-2528cd3f96ca</vt:lpwstr>
  </property>
  <property fmtid="{D5CDD505-2E9C-101B-9397-08002B2CF9AE}" pid="6" name="MSIP_Label_22fbb032-08bf-4f1e-af46-2528cd3f96ca_SiteId">
    <vt:lpwstr>adf10e2b-b6e9-41d6-be2f-c12bb566019c</vt:lpwstr>
  </property>
  <property fmtid="{D5CDD505-2E9C-101B-9397-08002B2CF9AE}" pid="7" name="MSIP_Label_22fbb032-08bf-4f1e-af46-2528cd3f96ca_ActionId">
    <vt:lpwstr>7c84901d-c1cd-491d-ad2e-0d3947f32b43</vt:lpwstr>
  </property>
  <property fmtid="{D5CDD505-2E9C-101B-9397-08002B2CF9AE}" pid="8" name="MSIP_Label_22fbb032-08bf-4f1e-af46-2528cd3f96ca_ContentBits">
    <vt:lpwstr>0</vt:lpwstr>
  </property>
</Properties>
</file>