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81"/>
        <w:tblOverlap w:val="never"/>
        <w:tblW w:w="8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410"/>
        <w:gridCol w:w="5113"/>
        <w:gridCol w:w="866"/>
      </w:tblGrid>
      <w:tr w:rsidR="007B06AD" w:rsidRPr="000F7B52" w:rsidTr="007B06AD">
        <w:trPr>
          <w:trHeight w:val="567"/>
        </w:trPr>
        <w:tc>
          <w:tcPr>
            <w:tcW w:w="670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序号</w:t>
            </w:r>
          </w:p>
        </w:tc>
        <w:tc>
          <w:tcPr>
            <w:tcW w:w="1410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申请人</w:t>
            </w:r>
          </w:p>
        </w:tc>
        <w:tc>
          <w:tcPr>
            <w:tcW w:w="5113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项目名称</w:t>
            </w:r>
          </w:p>
        </w:tc>
        <w:tc>
          <w:tcPr>
            <w:tcW w:w="866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备注</w:t>
            </w:r>
          </w:p>
        </w:tc>
      </w:tr>
      <w:tr w:rsidR="007B06AD" w:rsidRPr="000F7B52" w:rsidTr="007B06AD">
        <w:trPr>
          <w:trHeight w:val="567"/>
        </w:trPr>
        <w:tc>
          <w:tcPr>
            <w:tcW w:w="670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1</w:t>
            </w:r>
          </w:p>
        </w:tc>
        <w:tc>
          <w:tcPr>
            <w:tcW w:w="1410" w:type="dxa"/>
            <w:vAlign w:val="center"/>
          </w:tcPr>
          <w:p w:rsidR="007B06AD" w:rsidRPr="000F7B52" w:rsidRDefault="007B06AD" w:rsidP="007B06AD">
            <w:proofErr w:type="gramStart"/>
            <w:r w:rsidRPr="000F7B52">
              <w:rPr>
                <w:rFonts w:hint="eastAsia"/>
              </w:rPr>
              <w:t>李臣</w:t>
            </w:r>
            <w:proofErr w:type="gramEnd"/>
          </w:p>
        </w:tc>
        <w:tc>
          <w:tcPr>
            <w:tcW w:w="5113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梯度风工况下船用翼帆的延迟失速机理研究</w:t>
            </w:r>
          </w:p>
        </w:tc>
        <w:tc>
          <w:tcPr>
            <w:tcW w:w="866" w:type="dxa"/>
            <w:vAlign w:val="center"/>
          </w:tcPr>
          <w:p w:rsidR="007B06AD" w:rsidRPr="000F7B52" w:rsidRDefault="007B06AD" w:rsidP="007B06AD"/>
        </w:tc>
      </w:tr>
      <w:tr w:rsidR="007B06AD" w:rsidRPr="000F7B52" w:rsidTr="007B06AD">
        <w:trPr>
          <w:trHeight w:val="567"/>
        </w:trPr>
        <w:tc>
          <w:tcPr>
            <w:tcW w:w="670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2</w:t>
            </w:r>
          </w:p>
        </w:tc>
        <w:tc>
          <w:tcPr>
            <w:tcW w:w="1410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孙建明</w:t>
            </w:r>
          </w:p>
        </w:tc>
        <w:tc>
          <w:tcPr>
            <w:tcW w:w="5113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面向智能船舶的复杂多变水域路线规划与导航控制关键技术研究</w:t>
            </w:r>
          </w:p>
        </w:tc>
        <w:tc>
          <w:tcPr>
            <w:tcW w:w="866" w:type="dxa"/>
            <w:vAlign w:val="center"/>
          </w:tcPr>
          <w:p w:rsidR="007B06AD" w:rsidRPr="000F7B52" w:rsidRDefault="007B06AD" w:rsidP="007B06AD"/>
        </w:tc>
      </w:tr>
      <w:tr w:rsidR="007B06AD" w:rsidRPr="000F7B52" w:rsidTr="007B06AD">
        <w:trPr>
          <w:trHeight w:val="567"/>
        </w:trPr>
        <w:tc>
          <w:tcPr>
            <w:tcW w:w="670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3</w:t>
            </w:r>
          </w:p>
        </w:tc>
        <w:tc>
          <w:tcPr>
            <w:tcW w:w="1410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吕龙</w:t>
            </w:r>
          </w:p>
        </w:tc>
        <w:tc>
          <w:tcPr>
            <w:tcW w:w="5113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船舶废热回收</w:t>
            </w:r>
            <w:proofErr w:type="gramStart"/>
            <w:r w:rsidRPr="000F7B52">
              <w:rPr>
                <w:rFonts w:hint="eastAsia"/>
              </w:rPr>
              <w:t>有机朗肯</w:t>
            </w:r>
            <w:proofErr w:type="gramEnd"/>
            <w:r w:rsidRPr="000F7B52">
              <w:rPr>
                <w:rFonts w:hint="eastAsia"/>
              </w:rPr>
              <w:t>循环系统研究与试验验证</w:t>
            </w:r>
          </w:p>
        </w:tc>
        <w:tc>
          <w:tcPr>
            <w:tcW w:w="866" w:type="dxa"/>
            <w:vAlign w:val="center"/>
          </w:tcPr>
          <w:p w:rsidR="007B06AD" w:rsidRPr="000F7B52" w:rsidRDefault="007B06AD" w:rsidP="007B06AD"/>
        </w:tc>
      </w:tr>
      <w:tr w:rsidR="007B06AD" w:rsidRPr="000F7B52" w:rsidTr="007B06AD">
        <w:trPr>
          <w:trHeight w:val="567"/>
        </w:trPr>
        <w:tc>
          <w:tcPr>
            <w:tcW w:w="670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4</w:t>
            </w:r>
          </w:p>
        </w:tc>
        <w:tc>
          <w:tcPr>
            <w:tcW w:w="1410" w:type="dxa"/>
            <w:vAlign w:val="center"/>
          </w:tcPr>
          <w:p w:rsidR="007B06AD" w:rsidRPr="000F7B52" w:rsidRDefault="007B06AD" w:rsidP="007B06AD">
            <w:proofErr w:type="gramStart"/>
            <w:r w:rsidRPr="000F7B52">
              <w:rPr>
                <w:rFonts w:hint="eastAsia"/>
              </w:rPr>
              <w:t>王仁强</w:t>
            </w:r>
            <w:proofErr w:type="gramEnd"/>
          </w:p>
        </w:tc>
        <w:tc>
          <w:tcPr>
            <w:tcW w:w="5113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近海溢油三维动态演化特征研究</w:t>
            </w:r>
          </w:p>
        </w:tc>
        <w:tc>
          <w:tcPr>
            <w:tcW w:w="866" w:type="dxa"/>
            <w:vAlign w:val="center"/>
          </w:tcPr>
          <w:p w:rsidR="007B06AD" w:rsidRPr="000F7B52" w:rsidRDefault="007B06AD" w:rsidP="007B06AD"/>
        </w:tc>
      </w:tr>
      <w:tr w:rsidR="007B06AD" w:rsidRPr="000F7B52" w:rsidTr="007B06AD">
        <w:trPr>
          <w:trHeight w:val="567"/>
        </w:trPr>
        <w:tc>
          <w:tcPr>
            <w:tcW w:w="670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5</w:t>
            </w:r>
          </w:p>
        </w:tc>
        <w:tc>
          <w:tcPr>
            <w:tcW w:w="1410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沈雁</w:t>
            </w:r>
          </w:p>
        </w:tc>
        <w:tc>
          <w:tcPr>
            <w:tcW w:w="5113" w:type="dxa"/>
            <w:vAlign w:val="center"/>
          </w:tcPr>
          <w:p w:rsidR="007B06AD" w:rsidRPr="000F7B52" w:rsidRDefault="007B06AD" w:rsidP="007B06AD">
            <w:r w:rsidRPr="000F7B52">
              <w:rPr>
                <w:rFonts w:hint="eastAsia"/>
              </w:rPr>
              <w:t>海洋工程用铝合金表面</w:t>
            </w:r>
            <w:proofErr w:type="gramStart"/>
            <w:r w:rsidRPr="000F7B52">
              <w:rPr>
                <w:rFonts w:hint="eastAsia"/>
              </w:rPr>
              <w:t>微弧氧化</w:t>
            </w:r>
            <w:proofErr w:type="gramEnd"/>
            <w:r w:rsidRPr="000F7B52">
              <w:rPr>
                <w:rFonts w:hint="eastAsia"/>
              </w:rPr>
              <w:t>陶瓷膜的制备及在海洋环境中的腐蚀机理</w:t>
            </w:r>
          </w:p>
        </w:tc>
        <w:tc>
          <w:tcPr>
            <w:tcW w:w="866" w:type="dxa"/>
            <w:vAlign w:val="center"/>
          </w:tcPr>
          <w:p w:rsidR="007B06AD" w:rsidRPr="000F7B52" w:rsidRDefault="007B06AD" w:rsidP="007B06AD"/>
        </w:tc>
      </w:tr>
    </w:tbl>
    <w:p w:rsidR="007B06AD" w:rsidRDefault="007B06AD" w:rsidP="007B06AD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7B06AD" w:rsidRPr="007B06AD" w:rsidRDefault="007B06AD" w:rsidP="007B06AD">
      <w:pPr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7B06AD">
        <w:rPr>
          <w:rFonts w:ascii="方正小标宋简体" w:eastAsia="方正小标宋简体" w:hint="eastAsia"/>
          <w:sz w:val="32"/>
          <w:szCs w:val="32"/>
        </w:rPr>
        <w:t>2022年度学校</w:t>
      </w:r>
      <w:proofErr w:type="gramStart"/>
      <w:r w:rsidRPr="007B06AD">
        <w:rPr>
          <w:rFonts w:ascii="方正小标宋简体" w:eastAsia="方正小标宋简体" w:hint="eastAsia"/>
          <w:sz w:val="32"/>
          <w:szCs w:val="32"/>
        </w:rPr>
        <w:t>科创基金</w:t>
      </w:r>
      <w:proofErr w:type="gramEnd"/>
      <w:r w:rsidRPr="007B06AD">
        <w:rPr>
          <w:rFonts w:ascii="方正小标宋简体" w:eastAsia="方正小标宋简体" w:hint="eastAsia"/>
          <w:sz w:val="32"/>
          <w:szCs w:val="32"/>
        </w:rPr>
        <w:t>项目拟立项名单</w:t>
      </w:r>
    </w:p>
    <w:bookmarkEnd w:id="0"/>
    <w:p w:rsidR="00DA6501" w:rsidRPr="007B06AD" w:rsidRDefault="00DA6501"/>
    <w:sectPr w:rsidR="00DA6501" w:rsidRPr="007B0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AD"/>
    <w:rsid w:val="007B06AD"/>
    <w:rsid w:val="00D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沈永超</dc:creator>
  <cp:lastModifiedBy>沈永超</cp:lastModifiedBy>
  <cp:revision>1</cp:revision>
  <dcterms:created xsi:type="dcterms:W3CDTF">2023-04-19T12:01:00Z</dcterms:created>
  <dcterms:modified xsi:type="dcterms:W3CDTF">2023-04-19T12:02:00Z</dcterms:modified>
</cp:coreProperties>
</file>