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88" w:rsidRDefault="00EE3C88" w:rsidP="00EE3C8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EE3C88" w:rsidRDefault="00EE3C88" w:rsidP="00EE3C88">
      <w:pPr>
        <w:spacing w:line="300" w:lineRule="auto"/>
        <w:jc w:val="center"/>
        <w:rPr>
          <w:rFonts w:ascii="方正小标宋简体" w:hAnsi="黑体" w:hint="eastAsia"/>
          <w:sz w:val="30"/>
          <w:szCs w:val="30"/>
        </w:rPr>
      </w:pPr>
      <w:r>
        <w:rPr>
          <w:rFonts w:ascii="方正小标宋简体" w:hAnsi="方正小标宋简体"/>
          <w:sz w:val="30"/>
          <w:szCs w:val="30"/>
        </w:rPr>
        <w:t>江苏高等继续教育在线课程建设基本要求（试行）</w:t>
      </w:r>
    </w:p>
    <w:tbl>
      <w:tblPr>
        <w:tblStyle w:val="TableNormal"/>
        <w:tblW w:w="91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1133"/>
        <w:gridCol w:w="7330"/>
      </w:tblGrid>
      <w:tr w:rsidR="00EE3C88" w:rsidTr="00EE3C88">
        <w:trPr>
          <w:trHeight w:val="447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288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288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288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建设要求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基本信息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包括但不限于：课程名称、课程类别、课程封面图或课程宣传片、课程概述、教学目标、教学计划、教学内容、课程特点、适用对象、教学团队、学习方法和要求、学时数、学分数、学习要求、考核方式、成绩评定、教材与参考资料等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教师团队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团队成员结构合理，分工明确，有课程团队简介及照片。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课程大纲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列出课程知识结构表,注明各单元教学目标、教学内容、授课方式、教学活动方式、成绩评定方法、学习方法、常见问题等。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教学资料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课程要提供教学用的音频、演示文稿、文字材料、文献、案例、素材、参考资料、常用软件、工具等。材料内容页面呈现要清晰美观，如有外部链接，</w:t>
            </w:r>
            <w:proofErr w:type="gramStart"/>
            <w:r>
              <w:rPr>
                <w:rFonts w:ascii="宋体" w:eastAsia="宋体" w:hAnsi="宋体" w:hint="eastAsia"/>
              </w:rPr>
              <w:t>需能正常</w:t>
            </w:r>
            <w:proofErr w:type="gramEnd"/>
            <w:r>
              <w:rPr>
                <w:rFonts w:ascii="宋体" w:eastAsia="宋体" w:hAnsi="宋体" w:hint="eastAsia"/>
              </w:rPr>
              <w:t>访问。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课堂讨论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每个单元可安排一个或多个主题讨论。教师团队需组织学生开展讨论，密切关注论坛情况，及时答疑，形成良好的互动学习社区。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作业练习及考试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根据课程内容，要提供相关测验、作业和练习。每门</w:t>
            </w:r>
            <w:proofErr w:type="gramStart"/>
            <w:r>
              <w:rPr>
                <w:rFonts w:ascii="宋体" w:eastAsia="宋体" w:hAnsi="宋体" w:hint="eastAsia"/>
              </w:rPr>
              <w:t>课至少设</w:t>
            </w:r>
            <w:proofErr w:type="gramEnd"/>
            <w:r>
              <w:rPr>
                <w:rFonts w:ascii="宋体" w:eastAsia="宋体" w:hAnsi="宋体" w:hint="eastAsia"/>
              </w:rPr>
              <w:t>一次考试。题目分为客观题和主观题。客观题可有单项选择、多项选择、判断题等；主观题可有填空、简答、论述、计算、画图等。所有客观题题目必须提供答案，主观题能提供解题步骤和说明。课程应建立题库，所有题目必须与知识点挂钩，题量不少于期末考试题量的5倍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教学视频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教学视频时长5-20分钟为宜。视频内容紧紧围绕教学内容，避免出现有广告嫌疑或与课程无关的内容。视频片头/片尾时长5-10秒为宜。视频画面构图合理，主体突出，建议教师出镜。教师教学背景为静态，画面简洁明快，有利于学习。教学环境应光线充足、安静。教师状态饱满，大方得体，语言标准、板书清楚。使用资料、图片、外景、实验和表演等应符合教学内容要求，引用他人素材需注明出处。</w:t>
            </w:r>
          </w:p>
        </w:tc>
      </w:tr>
      <w:tr w:rsidR="00EE3C88" w:rsidTr="00EE3C88">
        <w:trPr>
          <w:trHeight w:val="2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视频技术要求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C88" w:rsidRDefault="00EE3C88">
            <w:pPr>
              <w:spacing w:line="300" w:lineRule="auto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</w:rPr>
              <w:t>视频信号稳定，</w:t>
            </w:r>
            <w:proofErr w:type="gramStart"/>
            <w:r>
              <w:rPr>
                <w:rFonts w:ascii="宋体" w:eastAsia="宋体" w:hAnsi="宋体" w:hint="eastAsia"/>
              </w:rPr>
              <w:t>无丢帧</w:t>
            </w:r>
            <w:proofErr w:type="gramEnd"/>
            <w:r>
              <w:rPr>
                <w:rFonts w:ascii="宋体" w:eastAsia="宋体" w:hAnsi="宋体" w:hint="eastAsia"/>
              </w:rPr>
              <w:t>、抖动现象。色调平衡，无偏色、突变。画幅16:9，1080p。音频信号声画同步，无杂音。解说清晰，无失真。视频压缩采用 H.264/AVC编码，码流率不低于1024kbps，</w:t>
            </w:r>
            <w:proofErr w:type="gramStart"/>
            <w:r>
              <w:rPr>
                <w:rFonts w:ascii="宋体" w:eastAsia="宋体" w:hAnsi="宋体" w:hint="eastAsia"/>
              </w:rPr>
              <w:t>帧率</w:t>
            </w:r>
            <w:proofErr w:type="gramEnd"/>
            <w:r>
              <w:rPr>
                <w:rFonts w:ascii="宋体" w:eastAsia="宋体" w:hAnsi="宋体" w:hint="eastAsia"/>
              </w:rPr>
              <w:t>25 帧/秒，逐行扫描。音频压缩采用AAC(MPEG4 Part3)格式，采样率48KHz,码流率128Kbps(恒定)，信噪比不低于48db，双声道混音。视频采用 MP4 封装，单个视频文件小于200MB。字幕外挂，SRT 格式。封面图16：9，1280×720，jpg格式，单张图片不超过4M，课程封面图应包括完整的课程名称、主讲教师姓名、学校名称等信息。</w:t>
            </w:r>
          </w:p>
        </w:tc>
      </w:tr>
    </w:tbl>
    <w:p w:rsidR="00007E7A" w:rsidRPr="00EE3C88" w:rsidRDefault="00007E7A" w:rsidP="00EE3C88">
      <w:pPr>
        <w:widowControl/>
        <w:spacing w:line="300" w:lineRule="auto"/>
        <w:jc w:val="left"/>
        <w:rPr>
          <w:rFonts w:ascii="宋体" w:eastAsia="宋体" w:hAnsi="宋体"/>
          <w:sz w:val="28"/>
          <w:szCs w:val="28"/>
        </w:rPr>
      </w:pPr>
    </w:p>
    <w:sectPr w:rsidR="00007E7A" w:rsidRPr="00EE3C88" w:rsidSect="0000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C88"/>
    <w:rsid w:val="00007E7A"/>
    <w:rsid w:val="00EE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88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EE3C8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2023-06-20T04:10:00Z</dcterms:created>
  <dcterms:modified xsi:type="dcterms:W3CDTF">2023-06-20T04:11:00Z</dcterms:modified>
</cp:coreProperties>
</file>