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</w:p>
    <w:p>
      <w:pPr>
        <w:ind w:firstLine="640"/>
      </w:pPr>
    </w:p>
    <w:p>
      <w:pPr>
        <w:ind w:firstLine="88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江苏省第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四</w:t>
      </w:r>
      <w:r>
        <w:rPr>
          <w:rFonts w:hint="eastAsia" w:ascii="方正小标宋简体" w:eastAsia="方正小标宋简体"/>
          <w:sz w:val="44"/>
          <w:szCs w:val="44"/>
        </w:rPr>
        <w:t>批6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/>
          <w:sz w:val="44"/>
          <w:szCs w:val="44"/>
        </w:rPr>
        <w:t>种“1+X”职业技能等级证书考核费用标准</w:t>
      </w:r>
    </w:p>
    <w:p>
      <w:pPr>
        <w:ind w:firstLine="640"/>
      </w:pPr>
    </w:p>
    <w:tbl>
      <w:tblPr>
        <w:tblStyle w:val="16"/>
        <w:tblW w:w="139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3793"/>
        <w:gridCol w:w="5945"/>
        <w:gridCol w:w="1099"/>
        <w:gridCol w:w="1197"/>
        <w:gridCol w:w="10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67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黑体" w:hAnsi="Calibri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Calibri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793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黑体" w:hAnsi="Calibri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Calibri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证书名称</w:t>
            </w:r>
          </w:p>
        </w:tc>
        <w:tc>
          <w:tcPr>
            <w:tcW w:w="5945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黑体" w:hAnsi="Calibri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Calibri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</w:t>
            </w:r>
            <w:bookmarkStart w:id="0" w:name="_GoBack"/>
            <w:bookmarkEnd w:id="0"/>
            <w:r>
              <w:rPr>
                <w:rFonts w:hint="eastAsia" w:ascii="黑体" w:hAnsi="Calibri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书培训评价组织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黑体" w:hAnsi="Calibri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Calibri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考核费用（元）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黑体" w:hAnsi="Calibri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3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rPr>
                <w:rFonts w:ascii="黑体" w:hAnsi="Calibri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5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rPr>
                <w:rFonts w:ascii="黑体" w:hAnsi="Calibri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黑体" w:hAnsi="Calibri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Calibri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初级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黑体" w:hAnsi="Calibri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Calibri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中级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黑体" w:hAnsi="Calibri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Calibri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设施蔬菜生产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山东省寿光蔬菜产业集团有限公司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490</w:t>
            </w:r>
          </w:p>
        </w:tc>
      </w:tr>
      <w:tr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工业机器人应用编程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北京赛育达科教有限责任公司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智能制造生产管理与控制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江苏汇博机器人技术股份有限公司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479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487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工业机器人装调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沈阳新松机器人自动化股份有限公司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660</w:t>
            </w:r>
          </w:p>
        </w:tc>
      </w:tr>
      <w:tr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工业机器人集成应用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北京华航唯实机器人科技股份有限公司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机械产品三维模型设计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广州中望龙腾软件股份有限公司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429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食品检验管理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中检科教育科技（北京）有限公司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445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490</w:t>
            </w:r>
          </w:p>
        </w:tc>
      </w:tr>
      <w:tr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粮农食品安全评价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中农粮信（北京）技术服务有限公司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</w:tr>
      <w:tr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智能网联汽车共享出行服务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国汽（北京）智能网联汽车研究院有限公司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新能源汽车装调与测试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北京卓创至诚技术有限公司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485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空中乘务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江苏无国界航空发展有限公司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植保无人飞机应用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北京韦加智能科技股份有限公司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民用航空器航线维修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江苏无国界航空发展有限公司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无人机摄影测量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三和数码测绘地理信息技术有限公司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民航空中服务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北京翔宇教育咨询有限公司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580</w:t>
            </w:r>
          </w:p>
        </w:tc>
      </w:tr>
      <w:tr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无人机操作应用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深圳市大疆创新科技有限公司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传感网应用开发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北京新大陆时代教育科技有限公司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390</w:t>
            </w:r>
          </w:p>
        </w:tc>
      </w:tr>
      <w:tr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集成电路封装与测试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杭州朗迅科技有限公司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集成电路设计与验证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杭州朗迅科技有限公司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人工智能深度学习工程应用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北京百度网讯科技有限公司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网络安全运维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中科软科技股份有限公司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</w:tr>
      <w:tr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网络设备安装与维护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锐捷网络股份有限公司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网络系统规划与部署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福建中锐网络股份有限公司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新媒体编辑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凤凰数媒（北京）教育科技有限公司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271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271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271</w:t>
            </w:r>
          </w:p>
        </w:tc>
      </w:tr>
      <w:tr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云数据中心安全建设与运维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深信服科技股份有限公司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7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云数据中心建设与运维</w:t>
            </w:r>
          </w:p>
        </w:tc>
        <w:tc>
          <w:tcPr>
            <w:tcW w:w="59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深信服科技股份有限公司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7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区块链智能合约开发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北京中链智培科技有限公司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7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区块链系统应用与设计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北京百度网讯科技有限公司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7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数据库管理系统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武汉达梦数据库股份有限公司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</w:tr>
      <w:tr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7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数据应用开发与服务（Python）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北京中软国际信息技术有限公司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7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大数据应用部署与调优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南京云创大数据科技股份有限公司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7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JAVA应用开发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北京中软国际信息技术有限公司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</w:tr>
      <w:tr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37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JavaWeb应用开发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天津东软睿道教育信息技术有限公司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37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Web应用软件测试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北京四合天地科技有限公司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37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虚拟现实工程技术应用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中科泰岳（北京）科技有限公司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7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移动应用开发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华为云计算技术有限公司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37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计算机视觉应用开发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北京百度网讯科技有限公司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37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大数据财务分析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北京首冠教育科技集团有限公司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37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金税财务应用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航天信息股份有限公司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37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政府财务与会计机器人应用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北京东大正保科技有限公司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37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业财一体信息化应用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新道科技股份有限公司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37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财务数字化应用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新道科技股份有限公司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</w:tr>
      <w:tr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37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智能财税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中联集团教育科技有限公司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37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企业财务与会计机器人应用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厦门科云信息科技有限公司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37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人身保险理赔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中保慧杰教育咨询（北京）有限公司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</w:tr>
      <w:tr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37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跨境电商B2C数据运营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阿里巴巴（中国）网络技术有限公司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37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企业管理咨询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北京东大正保科技有限公司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265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285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7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电子商务客户服务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江苏京东信息技术有限公司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37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连锁企业门店运营管理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江苏京东信息技术有限公司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7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旅游大数据分析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上海棕榈电脑系统有限公司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382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431</w:t>
            </w:r>
          </w:p>
        </w:tc>
      </w:tr>
      <w:tr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37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研学旅行课程设计与实施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北京中凯国际研学旅行股份有限公司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385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395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37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研学旅行策划与管理（EEPM）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亲子猫（北京）国际教育科技有限公司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37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葡萄酒推介与侍酒服务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新疆芳葡香思教育咨询有限公司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7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3D引擎技术应用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唯乐屋（北京）软件有限公司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37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产后恢复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湖南金职伟业母婴护理有限公司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395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395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7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皮肤护理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哈尔滨华辰生物科技有限公司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415.2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415.2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37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体重管理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中国医药教育协会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488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488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37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中医体质评估与应用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九龙堂（北京）国际医学保健研究院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355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375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37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运动营养咨询与指导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北京康比特体育科技股份有限公司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395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37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美容光电仪器操作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惠州雅姬乐化妆品有限公司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</w:tr>
      <w:tr>
        <w:trPr>
          <w:trHeight w:val="420" w:hRule="exact"/>
          <w:jc w:val="center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37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新居住数字化经纪服务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贝壳找房（北京）科技有限公司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</w:tr>
    </w:tbl>
    <w:p>
      <w:pPr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YmQ1N2M5Y2E5OWIzNTkyZGJmZjlkYTYyNjkyZmQifQ=="/>
  </w:docVars>
  <w:rsids>
    <w:rsidRoot w:val="00707C89"/>
    <w:rsid w:val="001028C8"/>
    <w:rsid w:val="001B2891"/>
    <w:rsid w:val="002D391E"/>
    <w:rsid w:val="003215C7"/>
    <w:rsid w:val="004D2472"/>
    <w:rsid w:val="005A1B5F"/>
    <w:rsid w:val="006B50BB"/>
    <w:rsid w:val="006D4499"/>
    <w:rsid w:val="00707C89"/>
    <w:rsid w:val="007B302F"/>
    <w:rsid w:val="00B223F3"/>
    <w:rsid w:val="00B257DC"/>
    <w:rsid w:val="00CA5035"/>
    <w:rsid w:val="00E84A78"/>
    <w:rsid w:val="4A544F28"/>
    <w:rsid w:val="70E5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8" w:lineRule="exact"/>
      <w:ind w:firstLine="200" w:firstLineChars="200"/>
    </w:pPr>
    <w:rPr>
      <w:rFonts w:eastAsia="仿宋_GB2312" w:asciiTheme="minorHAnsi" w:hAnsiTheme="minorHAnsi" w:cstheme="minorBidi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footer"/>
    <w:basedOn w:val="1"/>
    <w:link w:val="44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13">
    <w:name w:val="header"/>
    <w:basedOn w:val="1"/>
    <w:link w:val="4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ind w:firstLine="200" w:firstLineChars="200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customStyle="1" w:styleId="20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1">
    <w:name w:val="标题 2 Char"/>
    <w:basedOn w:val="17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2">
    <w:name w:val="标题 3 Char"/>
    <w:basedOn w:val="17"/>
    <w:link w:val="4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标题 4 Char"/>
    <w:basedOn w:val="17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4">
    <w:name w:val="标题 5 Char"/>
    <w:basedOn w:val="17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25">
    <w:name w:val="标题 6 Char"/>
    <w:basedOn w:val="17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26">
    <w:name w:val="标题 7 Char"/>
    <w:basedOn w:val="17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标题 8 Char"/>
    <w:basedOn w:val="17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28">
    <w:name w:val="标题 9 Char"/>
    <w:basedOn w:val="17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标题 Char"/>
    <w:basedOn w:val="17"/>
    <w:link w:val="15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30">
    <w:name w:val="副标题 Char"/>
    <w:basedOn w:val="17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1">
    <w:name w:val="No Spacing"/>
    <w:qFormat/>
    <w:uiPriority w:val="1"/>
    <w:pPr>
      <w:spacing w:line="240" w:lineRule="auto"/>
      <w:ind w:firstLine="200" w:firstLineChars="200"/>
    </w:pPr>
    <w:rPr>
      <w:rFonts w:eastAsia="仿宋_GB2312" w:asciiTheme="minorHAnsi" w:hAnsiTheme="minorHAnsi" w:cstheme="minorBidi"/>
      <w:sz w:val="32"/>
      <w:szCs w:val="22"/>
      <w:lang w:val="en-US" w:eastAsia="zh-CN" w:bidi="ar-SA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paragraph" w:styleId="33">
    <w:name w:val="Quote"/>
    <w:basedOn w:val="1"/>
    <w:next w:val="1"/>
    <w:link w:val="34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4">
    <w:name w:val="引用 Char"/>
    <w:basedOn w:val="17"/>
    <w:link w:val="33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35">
    <w:name w:val="Intense Quote"/>
    <w:basedOn w:val="1"/>
    <w:next w:val="1"/>
    <w:link w:val="36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6">
    <w:name w:val="明显引用 Char"/>
    <w:basedOn w:val="17"/>
    <w:link w:val="35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7">
    <w:name w:val="Subtle Emphasis"/>
    <w:basedOn w:val="1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8">
    <w:name w:val="Intense Emphasis"/>
    <w:basedOn w:val="17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9">
    <w:name w:val="Subtle Reference"/>
    <w:basedOn w:val="17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0">
    <w:name w:val="Intense Reference"/>
    <w:basedOn w:val="17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1">
    <w:name w:val="Book Title"/>
    <w:basedOn w:val="17"/>
    <w:qFormat/>
    <w:uiPriority w:val="33"/>
    <w:rPr>
      <w:b/>
      <w:bCs/>
      <w:smallCaps/>
      <w:spacing w:val="5"/>
    </w:rPr>
  </w:style>
  <w:style w:type="paragraph" w:customStyle="1" w:styleId="42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3">
    <w:name w:val="页眉 Char"/>
    <w:basedOn w:val="17"/>
    <w:link w:val="13"/>
    <w:uiPriority w:val="99"/>
    <w:rPr>
      <w:sz w:val="18"/>
      <w:szCs w:val="18"/>
    </w:rPr>
  </w:style>
  <w:style w:type="character" w:customStyle="1" w:styleId="44">
    <w:name w:val="页脚 Char"/>
    <w:basedOn w:val="17"/>
    <w:link w:val="1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4</Pages>
  <Words>1732</Words>
  <Characters>2216</Characters>
  <Lines>18</Lines>
  <Paragraphs>5</Paragraphs>
  <TotalTime>10</TotalTime>
  <ScaleCrop>false</ScaleCrop>
  <LinksUpToDate>false</LinksUpToDate>
  <CharactersWithSpaces>2216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2022-05-17T03:33:00Z</dcterms:created>
  <dc:creator>JSJYT User</dc:creator>
  <cp:lastModifiedBy>37°C</cp:lastModifiedBy>
  <dcterms:modified xsi:type="dcterms:W3CDTF">2022-09-19T06:40:59Z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AD1D83E6961B4CDE968713AC1FB29D69</vt:lpwstr>
  </property>
</Properties>
</file>