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0F6EE5">
      <w:pPr>
        <w:pStyle w:val="35"/>
        <w:spacing w:line="240" w:lineRule="auto"/>
        <w:jc w:val="both"/>
      </w:pPr>
      <w:bookmarkStart w:id="0" w:name="_Toc9372951"/>
      <w:bookmarkStart w:id="1" w:name="_Toc32957248"/>
      <w:bookmarkStart w:id="2" w:name="_Toc9694"/>
    </w:p>
    <w:p w14:paraId="001E0529">
      <w:pPr>
        <w:pStyle w:val="35"/>
        <w:spacing w:line="240" w:lineRule="auto"/>
      </w:pPr>
      <w:r>
        <w:rPr>
          <w:rFonts w:hint="eastAsia"/>
        </w:rPr>
        <w:t>江苏省人力资源和社会保障厅</w:t>
      </w:r>
    </w:p>
    <w:p w14:paraId="1AB8B1B1">
      <w:pPr>
        <w:pStyle w:val="35"/>
        <w:ind w:firstLine="210"/>
        <w:jc w:val="center"/>
      </w:pPr>
      <w:r>
        <w:rPr>
          <w:rFonts w:hint="eastAsia"/>
        </w:rPr>
        <w:t>标准体系文件</w:t>
      </w:r>
    </w:p>
    <w:p w14:paraId="3A8584D5">
      <w:pPr>
        <w:pStyle w:val="33"/>
      </w:pPr>
      <w:r>
        <w:rPr>
          <w:rFonts w:ascii="宋体" w:hAnsi="宋体"/>
          <w:sz w:val="24"/>
        </w:rPr>
        <mc:AlternateContent>
          <mc:Choice Requires="wps">
            <w:drawing>
              <wp:anchor distT="45720" distB="45720" distL="114300" distR="114300" simplePos="0" relativeHeight="251660288" behindDoc="0" locked="0" layoutInCell="1" allowOverlap="1">
                <wp:simplePos x="0" y="0"/>
                <wp:positionH relativeFrom="page">
                  <wp:posOffset>3435350</wp:posOffset>
                </wp:positionH>
                <wp:positionV relativeFrom="paragraph">
                  <wp:posOffset>166370</wp:posOffset>
                </wp:positionV>
                <wp:extent cx="3422650" cy="321945"/>
                <wp:effectExtent l="6350" t="11430" r="9525" b="9525"/>
                <wp:wrapSquare wrapText="bothSides"/>
                <wp:docPr id="136408584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3422650" cy="321945"/>
                        </a:xfrm>
                        <a:prstGeom prst="rect">
                          <a:avLst/>
                        </a:prstGeom>
                        <a:solidFill>
                          <a:srgbClr val="FFFFFF"/>
                        </a:solidFill>
                        <a:ln w="9525" cmpd="sng">
                          <a:solidFill>
                            <a:srgbClr val="FFFFFF"/>
                          </a:solidFill>
                          <a:miter lim="800000"/>
                        </a:ln>
                      </wps:spPr>
                      <wps:txbx>
                        <w:txbxContent>
                          <w:p w14:paraId="09896C38">
                            <w:pPr>
                              <w:jc w:val="right"/>
                              <w:rPr>
                                <w:rFonts w:ascii="宋体" w:hAnsi="宋体" w:cs="宋体"/>
                                <w:b/>
                                <w:bCs/>
                                <w:lang w:eastAsia="zh-CN"/>
                              </w:rPr>
                            </w:pPr>
                            <w:r>
                              <w:rPr>
                                <w:rFonts w:ascii="宋体" w:hAnsi="宋体" w:cs="宋体"/>
                                <w:b/>
                                <w:bCs/>
                              </w:rPr>
                              <w:t>329900160-10</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270.5pt;margin-top:13.1pt;height:25.35pt;width:269.5pt;mso-position-horizontal-relative:page;mso-wrap-distance-bottom:3.6pt;mso-wrap-distance-left:9pt;mso-wrap-distance-right:9pt;mso-wrap-distance-top:3.6pt;z-index:251660288;mso-width-relative:page;mso-height-relative:page;" fillcolor="#FFFFFF" filled="t" stroked="t" coordsize="21600,21600" o:gfxdata="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2VgG7YAAAACgEAAA8AAAAA&#10;AAAAAQAgAAAAIgAAAGRycy9kb3ducmV2LnhtbFBLAQIUABQAAAAIAIdO4kCzas/ATQIAAJwEAAAO&#10;AAAAAAAAAAEAIAAAACcBAABkcnMvZTJvRG9jLnhtbFBLBQYAAAAABgAGAFkBAADmBQAAAAA=&#10;">
                <v:fill on="t" focussize="0,0"/>
                <v:stroke color="#FFFFFF" miterlimit="8" joinstyle="miter"/>
                <v:imagedata o:title=""/>
                <o:lock v:ext="edit" aspectratio="f"/>
                <v:textbox>
                  <w:txbxContent>
                    <w:p w14:paraId="09896C38">
                      <w:pPr>
                        <w:jc w:val="right"/>
                        <w:rPr>
                          <w:rFonts w:ascii="宋体" w:hAnsi="宋体" w:cs="宋体"/>
                          <w:b/>
                          <w:bCs/>
                          <w:lang w:eastAsia="zh-CN"/>
                        </w:rPr>
                      </w:pPr>
                      <w:r>
                        <w:rPr>
                          <w:rFonts w:ascii="宋体" w:hAnsi="宋体" w:cs="宋体"/>
                          <w:b/>
                          <w:bCs/>
                        </w:rPr>
                        <w:t>329900160-10</w:t>
                      </w:r>
                    </w:p>
                  </w:txbxContent>
                </v:textbox>
                <w10:wrap type="square"/>
              </v:shape>
            </w:pict>
          </mc:Fallback>
        </mc:AlternateContent>
      </w:r>
    </w:p>
    <w:p w14:paraId="2F45A3B7">
      <w:pPr>
        <w:pStyle w:val="33"/>
      </w:pPr>
      <w: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387985</wp:posOffset>
                </wp:positionV>
                <wp:extent cx="6121400" cy="0"/>
                <wp:effectExtent l="0" t="0" r="0" b="0"/>
                <wp:wrapNone/>
                <wp:docPr id="67636162"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直接连接符 13" o:spid="_x0000_s1026" o:spt="20" style="position:absolute;left:0pt;margin-left:-0.85pt;margin-top:30.55pt;height:0pt;width:482pt;z-index:251659264;mso-width-relative:page;mso-height-relative:page;" filled="f" stroked="t" coordsize="21600,21600" o:gfxdata="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JR&#10;HwbYAAAACAEAAA8AAAAAAAAAAQAgAAAAIgAAAGRycy9kb3ducmV2LnhtbFBLAQIUABQAAAAIAIdO&#10;4kA4VN8z6gEAALMDAAAOAAAAAAAAAAEAIAAAACcBAABkcnMvZTJvRG9jLnhtbFBLBQYAAAAABgAG&#10;AFkBAACDBQAAAAA=&#10;">
                <v:fill on="f" focussize="0,0"/>
                <v:stroke weight="1pt" color="#080000" joinstyle="round"/>
                <v:imagedata o:title=""/>
                <o:lock v:ext="edit" aspectratio="f"/>
              </v:line>
            </w:pict>
          </mc:Fallback>
        </mc:AlternateContent>
      </w:r>
    </w:p>
    <w:p w14:paraId="1DA67022">
      <w:pPr>
        <w:rPr>
          <w:lang w:eastAsia="zh-CN"/>
        </w:rPr>
      </w:pPr>
    </w:p>
    <w:p w14:paraId="15289B3A">
      <w:pPr>
        <w:jc w:val="left"/>
        <w:rPr>
          <w:lang w:eastAsia="zh-CN"/>
        </w:rPr>
      </w:pPr>
    </w:p>
    <w:p w14:paraId="51D7AF80">
      <w:pPr>
        <w:jc w:val="center"/>
        <w:rPr>
          <w:sz w:val="52"/>
          <w:szCs w:val="52"/>
          <w:lang w:eastAsia="zh-CN"/>
        </w:rPr>
      </w:pPr>
      <w:r>
        <w:rPr>
          <w:rFonts w:hint="eastAsia"/>
          <w:sz w:val="52"/>
          <w:szCs w:val="52"/>
          <w:lang w:eastAsia="zh-CN"/>
        </w:rPr>
        <w:t>双创博士申报项目</w:t>
      </w:r>
    </w:p>
    <w:p w14:paraId="5A749A83">
      <w:pPr>
        <w:jc w:val="center"/>
        <w:rPr>
          <w:sz w:val="52"/>
          <w:szCs w:val="52"/>
          <w:lang w:eastAsia="zh-CN"/>
        </w:rPr>
      </w:pPr>
      <w:r>
        <w:rPr>
          <w:rFonts w:hint="eastAsia"/>
          <w:sz w:val="52"/>
          <w:szCs w:val="52"/>
          <w:lang w:eastAsia="zh-CN"/>
        </w:rPr>
        <w:t>网办用户操作手册</w:t>
      </w:r>
    </w:p>
    <w:p w14:paraId="46588BB3">
      <w:pPr>
        <w:jc w:val="center"/>
        <w:rPr>
          <w:sz w:val="28"/>
          <w:szCs w:val="28"/>
          <w:lang w:eastAsia="zh-CN"/>
        </w:rPr>
      </w:pPr>
      <w:r>
        <w:rPr>
          <w:rFonts w:hint="eastAsia"/>
          <w:sz w:val="28"/>
          <w:szCs w:val="28"/>
          <w:lang w:eastAsia="zh-CN"/>
        </w:rPr>
        <w:t>（正式版）V1.</w:t>
      </w:r>
      <w:r>
        <w:rPr>
          <w:rFonts w:hint="eastAsia"/>
          <w:sz w:val="28"/>
          <w:szCs w:val="28"/>
          <w:lang w:val="en-US" w:eastAsia="zh-CN"/>
        </w:rPr>
        <w:t>1</w:t>
      </w:r>
    </w:p>
    <w:p w14:paraId="4DF43262">
      <w:pPr>
        <w:jc w:val="left"/>
        <w:rPr>
          <w:lang w:eastAsia="zh-CN"/>
        </w:rPr>
      </w:pPr>
    </w:p>
    <w:p w14:paraId="2C3DCA12">
      <w:pPr>
        <w:rPr>
          <w:lang w:eastAsia="zh-CN"/>
        </w:rPr>
      </w:pPr>
    </w:p>
    <w:p w14:paraId="597DE0AA">
      <w:pPr>
        <w:rPr>
          <w:lang w:eastAsia="zh-CN"/>
        </w:rPr>
      </w:pPr>
    </w:p>
    <w:p w14:paraId="4D20C894">
      <w:pPr>
        <w:rPr>
          <w:lang w:eastAsia="zh-CN"/>
        </w:rPr>
      </w:pPr>
    </w:p>
    <w:p w14:paraId="7DBBA20A">
      <w:pPr>
        <w:rPr>
          <w:lang w:eastAsia="zh-CN"/>
        </w:rPr>
      </w:pPr>
    </w:p>
    <w:p w14:paraId="22445664">
      <w:pPr>
        <w:rPr>
          <w:lang w:eastAsia="zh-CN"/>
        </w:rPr>
      </w:pPr>
    </w:p>
    <w:p w14:paraId="32B2FE70">
      <w:pPr>
        <w:rPr>
          <w:lang w:eastAsia="zh-CN"/>
        </w:rPr>
      </w:pPr>
    </w:p>
    <w:p w14:paraId="17D7ECCD">
      <w:pPr>
        <w:rPr>
          <w:lang w:eastAsia="zh-CN"/>
        </w:rPr>
      </w:pPr>
    </w:p>
    <w:p w14:paraId="51A42D58">
      <w:pPr>
        <w:rPr>
          <w:lang w:eastAsia="zh-CN"/>
        </w:rPr>
      </w:pPr>
    </w:p>
    <w:p w14:paraId="226C5DA4">
      <w:pPr>
        <w:rPr>
          <w:lang w:eastAsia="zh-CN"/>
        </w:rPr>
      </w:pPr>
    </w:p>
    <w:p w14:paraId="325119CC">
      <w:pPr>
        <w:rPr>
          <w:lang w:eastAsia="zh-CN"/>
        </w:rPr>
      </w:pPr>
    </w:p>
    <w:p w14:paraId="6C5769F1">
      <w:pPr>
        <w:rPr>
          <w:lang w:eastAsia="zh-CN"/>
        </w:rPr>
      </w:pPr>
    </w:p>
    <w:p w14:paraId="708843A6">
      <w:pPr>
        <w:rPr>
          <w:lang w:eastAsia="zh-CN"/>
        </w:rPr>
      </w:pPr>
    </w:p>
    <w:p w14:paraId="3698364F">
      <w:pPr>
        <w:rPr>
          <w:lang w:eastAsia="zh-CN"/>
        </w:rPr>
      </w:pPr>
    </w:p>
    <w:p w14:paraId="08684A0C">
      <w:pPr>
        <w:pStyle w:val="34"/>
        <w:framePr w:w="0" w:hRule="auto" w:hSpace="0" w:vSpace="0" w:wrap="auto" w:vAnchor="margin" w:hAnchor="text" w:xAlign="left" w:yAlign="inline"/>
      </w:pPr>
    </w:p>
    <w:p w14:paraId="23ED5D91">
      <w:pPr>
        <w:pStyle w:val="34"/>
        <w:framePr w:w="0" w:hRule="auto" w:hSpace="0" w:vSpace="0" w:wrap="auto" w:vAnchor="margin" w:hAnchor="text" w:xAlign="left" w:yAlign="inline"/>
      </w:pP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130810</wp:posOffset>
                </wp:positionH>
                <wp:positionV relativeFrom="paragraph">
                  <wp:posOffset>247015</wp:posOffset>
                </wp:positionV>
                <wp:extent cx="5669280" cy="15240"/>
                <wp:effectExtent l="0" t="0" r="26670" b="22860"/>
                <wp:wrapNone/>
                <wp:docPr id="1904104519" name="直接连接符 12"/>
                <wp:cNvGraphicFramePr/>
                <a:graphic xmlns:a="http://schemas.openxmlformats.org/drawingml/2006/main">
                  <a:graphicData uri="http://schemas.microsoft.com/office/word/2010/wordprocessingShape">
                    <wps:wsp>
                      <wps:cNvCnPr/>
                      <wps:spPr>
                        <a:xfrm>
                          <a:off x="0" y="0"/>
                          <a:ext cx="5669280" cy="15240"/>
                        </a:xfrm>
                        <a:prstGeom prst="line">
                          <a:avLst/>
                        </a:prstGeom>
                        <a:noFill/>
                        <a:ln w="12700" cap="flat" cmpd="sng" algn="ctr">
                          <a:solidFill>
                            <a:srgbClr val="000000"/>
                          </a:solidFill>
                          <a:prstDash val="solid"/>
                        </a:ln>
                      </wps:spPr>
                      <wps:bodyPr/>
                    </wps:wsp>
                  </a:graphicData>
                </a:graphic>
              </wp:anchor>
            </w:drawing>
          </mc:Choice>
          <mc:Fallback>
            <w:pict>
              <v:line id="直接连接符 12" o:spid="_x0000_s1026" o:spt="20" style="position:absolute;left:0pt;margin-left:10.3pt;margin-top:19.45pt;height:1.2pt;width:446.4pt;z-index:251661312;mso-width-relative:page;mso-height-relative:page;" filled="f" stroked="t" coordsize="21600,21600" o:gfxdata="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w33tkA&#10;AAAIAQAADwAAAAAAAAABACAAAAAiAAAAZHJzL2Rvd25yZXYueG1sUEsBAhQAFAAAAAgAh07iQEM+&#10;9uDlAQAAqQMAAA4AAAAAAAAAAQAgAAAAKAEAAGRycy9lMm9Eb2MueG1sUEsFBgAAAAAGAAYAWQEA&#10;AH8FAAAAAA==&#10;">
                <v:fill on="f" focussize="0,0"/>
                <v:stroke weight="1pt" color="#000000" joinstyle="round"/>
                <v:imagedata o:title=""/>
                <o:lock v:ext="edit" aspectratio="f"/>
              </v:line>
            </w:pict>
          </mc:Fallback>
        </mc:AlternateContent>
      </w:r>
    </w:p>
    <w:p w14:paraId="642B47C9">
      <w:pPr>
        <w:pStyle w:val="34"/>
        <w:framePr w:w="0" w:hRule="auto" w:hSpace="0" w:vSpace="0" w:wrap="auto" w:vAnchor="margin" w:hAnchor="text" w:xAlign="left" w:yAlign="inline"/>
        <w:sectPr>
          <w:headerReference r:id="rId7" w:type="first"/>
          <w:headerReference r:id="rId5" w:type="default"/>
          <w:footerReference r:id="rId8" w:type="default"/>
          <w:headerReference r:id="rId6" w:type="even"/>
          <w:footerReference r:id="rId9" w:type="even"/>
          <w:pgSz w:w="11907" w:h="16839"/>
          <w:pgMar w:top="567" w:right="851" w:bottom="1361" w:left="1418" w:header="0" w:footer="0" w:gutter="0"/>
          <w:pgNumType w:start="1"/>
          <w:cols w:space="720" w:num="1"/>
          <w:titlePg/>
          <w:docGrid w:type="lines" w:linePitch="312" w:charSpace="0"/>
        </w:sectPr>
      </w:pPr>
      <w:r>
        <w:rPr>
          <w:rFonts w:hint="eastAsia"/>
        </w:rPr>
        <w:t xml:space="preserve">江苏省人力资源和社会保障厅 </w:t>
      </w:r>
      <w:r>
        <w:rPr>
          <w:rStyle w:val="32"/>
          <w:rFonts w:hint="eastAsia"/>
        </w:rPr>
        <w:t>发布</w:t>
      </w:r>
    </w:p>
    <w:p w14:paraId="6B6DC821">
      <w:pPr>
        <w:pStyle w:val="14"/>
        <w:spacing w:after="0"/>
        <w:ind w:firstLine="321"/>
        <w:jc w:val="center"/>
        <w:rPr>
          <w:rFonts w:hAnsi="宋体"/>
          <w:sz w:val="21"/>
          <w:szCs w:val="21"/>
        </w:rPr>
      </w:pPr>
      <w:r>
        <w:rPr>
          <w:rFonts w:hint="eastAsia"/>
          <w:b/>
          <w:color w:val="000000"/>
          <w:sz w:val="32"/>
        </w:rPr>
        <w:t>文档修改记录</w:t>
      </w:r>
    </w:p>
    <w:tbl>
      <w:tblPr>
        <w:tblStyle w:val="15"/>
        <w:tblW w:w="9978" w:type="dxa"/>
        <w:jc w:val="center"/>
        <w:tblLayout w:type="fixed"/>
        <w:tblCellMar>
          <w:top w:w="0" w:type="dxa"/>
          <w:left w:w="108" w:type="dxa"/>
          <w:bottom w:w="0" w:type="dxa"/>
          <w:right w:w="108" w:type="dxa"/>
        </w:tblCellMar>
      </w:tblPr>
      <w:tblGrid>
        <w:gridCol w:w="1137"/>
        <w:gridCol w:w="2260"/>
        <w:gridCol w:w="4753"/>
        <w:gridCol w:w="1828"/>
      </w:tblGrid>
      <w:tr w14:paraId="79AF776F">
        <w:tblPrEx>
          <w:tblCellMar>
            <w:top w:w="0" w:type="dxa"/>
            <w:left w:w="108" w:type="dxa"/>
            <w:bottom w:w="0" w:type="dxa"/>
            <w:right w:w="108" w:type="dxa"/>
          </w:tblCellMar>
        </w:tblPrEx>
        <w:trPr>
          <w:trHeight w:val="373" w:hRule="atLeast"/>
          <w:jc w:val="center"/>
        </w:trPr>
        <w:tc>
          <w:tcPr>
            <w:tcW w:w="1137" w:type="dxa"/>
            <w:tcBorders>
              <w:top w:val="single" w:color="auto" w:sz="8" w:space="0"/>
              <w:left w:val="single" w:color="auto" w:sz="4" w:space="0"/>
              <w:bottom w:val="single" w:color="auto" w:sz="4" w:space="0"/>
              <w:right w:val="single" w:color="auto" w:sz="4" w:space="0"/>
            </w:tcBorders>
            <w:shd w:val="clear" w:color="auto" w:fill="D8D8D8"/>
            <w:vAlign w:val="center"/>
          </w:tcPr>
          <w:p w14:paraId="6DA37938">
            <w:pPr>
              <w:widowControl/>
              <w:jc w:val="center"/>
              <w:rPr>
                <w:rFonts w:ascii="黑体" w:hAnsi="黑体"/>
              </w:rPr>
            </w:pPr>
            <w:r>
              <w:rPr>
                <w:rFonts w:hint="eastAsia" w:ascii="黑体" w:hAnsi="黑体"/>
              </w:rPr>
              <w:t>版号</w:t>
            </w:r>
          </w:p>
        </w:tc>
        <w:tc>
          <w:tcPr>
            <w:tcW w:w="2260" w:type="dxa"/>
            <w:tcBorders>
              <w:top w:val="single" w:color="auto" w:sz="8" w:space="0"/>
              <w:left w:val="nil"/>
              <w:bottom w:val="single" w:color="auto" w:sz="4" w:space="0"/>
              <w:right w:val="single" w:color="auto" w:sz="4" w:space="0"/>
            </w:tcBorders>
            <w:shd w:val="clear" w:color="auto" w:fill="D8D8D8"/>
            <w:vAlign w:val="center"/>
          </w:tcPr>
          <w:p w14:paraId="336E5474">
            <w:pPr>
              <w:widowControl/>
              <w:jc w:val="center"/>
              <w:rPr>
                <w:rFonts w:ascii="黑体" w:hAnsi="黑体"/>
              </w:rPr>
            </w:pPr>
            <w:r>
              <w:rPr>
                <w:rFonts w:hint="eastAsia" w:ascii="黑体" w:hAnsi="黑体"/>
              </w:rPr>
              <w:t>修改日期</w:t>
            </w:r>
          </w:p>
        </w:tc>
        <w:tc>
          <w:tcPr>
            <w:tcW w:w="4753" w:type="dxa"/>
            <w:tcBorders>
              <w:top w:val="single" w:color="auto" w:sz="8" w:space="0"/>
              <w:left w:val="nil"/>
              <w:bottom w:val="single" w:color="auto" w:sz="4" w:space="0"/>
              <w:right w:val="single" w:color="auto" w:sz="4" w:space="0"/>
            </w:tcBorders>
            <w:shd w:val="clear" w:color="auto" w:fill="D8D8D8"/>
            <w:vAlign w:val="center"/>
          </w:tcPr>
          <w:p w14:paraId="2AAAAA67">
            <w:pPr>
              <w:widowControl/>
              <w:jc w:val="center"/>
              <w:rPr>
                <w:rFonts w:ascii="黑体" w:hAnsi="黑体"/>
              </w:rPr>
            </w:pPr>
            <w:r>
              <w:rPr>
                <w:rFonts w:hint="eastAsia" w:ascii="黑体" w:hAnsi="黑体"/>
              </w:rPr>
              <w:t>修改内容</w:t>
            </w:r>
          </w:p>
        </w:tc>
        <w:tc>
          <w:tcPr>
            <w:tcW w:w="1828" w:type="dxa"/>
            <w:tcBorders>
              <w:top w:val="single" w:color="auto" w:sz="8" w:space="0"/>
              <w:left w:val="nil"/>
              <w:bottom w:val="single" w:color="auto" w:sz="4" w:space="0"/>
              <w:right w:val="single" w:color="auto" w:sz="4" w:space="0"/>
            </w:tcBorders>
            <w:shd w:val="clear" w:color="auto" w:fill="D8D8D8"/>
            <w:vAlign w:val="center"/>
          </w:tcPr>
          <w:p w14:paraId="7057F719">
            <w:pPr>
              <w:widowControl/>
              <w:jc w:val="center"/>
              <w:rPr>
                <w:rFonts w:ascii="黑体" w:hAnsi="黑体"/>
              </w:rPr>
            </w:pPr>
            <w:r>
              <w:rPr>
                <w:rFonts w:hint="eastAsia" w:ascii="黑体" w:hAnsi="黑体"/>
              </w:rPr>
              <w:t>修改人</w:t>
            </w:r>
          </w:p>
        </w:tc>
      </w:tr>
      <w:tr w14:paraId="53FAFFCA">
        <w:tblPrEx>
          <w:tblCellMar>
            <w:top w:w="0" w:type="dxa"/>
            <w:left w:w="108" w:type="dxa"/>
            <w:bottom w:w="0" w:type="dxa"/>
            <w:right w:w="108" w:type="dxa"/>
          </w:tblCellMar>
        </w:tblPrEx>
        <w:trPr>
          <w:trHeight w:val="455" w:hRule="atLeast"/>
          <w:jc w:val="center"/>
        </w:trPr>
        <w:tc>
          <w:tcPr>
            <w:tcW w:w="1137" w:type="dxa"/>
            <w:tcBorders>
              <w:top w:val="nil"/>
              <w:left w:val="single" w:color="auto" w:sz="4" w:space="0"/>
              <w:bottom w:val="single" w:color="auto" w:sz="4" w:space="0"/>
              <w:right w:val="single" w:color="auto" w:sz="4" w:space="0"/>
            </w:tcBorders>
            <w:vAlign w:val="center"/>
          </w:tcPr>
          <w:p w14:paraId="5B85D92E">
            <w:pPr>
              <w:widowControl/>
              <w:jc w:val="center"/>
              <w:rPr>
                <w:rFonts w:ascii="黑体" w:hAnsi="黑体"/>
              </w:rPr>
            </w:pPr>
            <w:r>
              <w:rPr>
                <w:rFonts w:hint="eastAsia" w:ascii="黑体" w:hAnsi="黑体"/>
              </w:rPr>
              <w:t>V</w:t>
            </w:r>
            <w:r>
              <w:rPr>
                <w:rFonts w:ascii="黑体" w:hAnsi="黑体"/>
              </w:rPr>
              <w:t>0.1</w:t>
            </w:r>
          </w:p>
        </w:tc>
        <w:tc>
          <w:tcPr>
            <w:tcW w:w="2260" w:type="dxa"/>
            <w:tcBorders>
              <w:top w:val="nil"/>
              <w:left w:val="nil"/>
              <w:bottom w:val="single" w:color="auto" w:sz="4" w:space="0"/>
              <w:right w:val="single" w:color="auto" w:sz="4" w:space="0"/>
            </w:tcBorders>
            <w:vAlign w:val="center"/>
          </w:tcPr>
          <w:p w14:paraId="38E99D4B">
            <w:pPr>
              <w:widowControl/>
              <w:jc w:val="center"/>
              <w:rPr>
                <w:rFonts w:ascii="黑体" w:hAnsi="黑体"/>
              </w:rPr>
            </w:pPr>
            <w:r>
              <w:rPr>
                <w:rFonts w:ascii="黑体" w:hAnsi="黑体"/>
              </w:rPr>
              <w:t>202</w:t>
            </w:r>
            <w:r>
              <w:rPr>
                <w:rFonts w:hint="eastAsia" w:ascii="黑体" w:hAnsi="黑体"/>
                <w:lang w:eastAsia="zh-CN"/>
              </w:rPr>
              <w:t>3</w:t>
            </w:r>
            <w:r>
              <w:rPr>
                <w:rFonts w:hint="eastAsia" w:ascii="黑体" w:hAnsi="黑体"/>
              </w:rPr>
              <w:t>年</w:t>
            </w:r>
            <w:r>
              <w:rPr>
                <w:rFonts w:ascii="黑体" w:hAnsi="黑体"/>
                <w:lang w:eastAsia="zh-CN"/>
              </w:rPr>
              <w:t>10</w:t>
            </w:r>
            <w:r>
              <w:rPr>
                <w:rFonts w:hint="eastAsia" w:ascii="黑体" w:hAnsi="黑体"/>
              </w:rPr>
              <w:t>月</w:t>
            </w:r>
            <w:r>
              <w:rPr>
                <w:rFonts w:ascii="黑体" w:hAnsi="黑体"/>
                <w:lang w:eastAsia="zh-CN"/>
              </w:rPr>
              <w:t>6</w:t>
            </w:r>
            <w:r>
              <w:rPr>
                <w:rFonts w:hint="eastAsia" w:ascii="黑体" w:hAnsi="黑体"/>
              </w:rPr>
              <w:t>日</w:t>
            </w:r>
          </w:p>
        </w:tc>
        <w:tc>
          <w:tcPr>
            <w:tcW w:w="4753" w:type="dxa"/>
            <w:tcBorders>
              <w:top w:val="nil"/>
              <w:left w:val="nil"/>
              <w:bottom w:val="single" w:color="auto" w:sz="4" w:space="0"/>
              <w:right w:val="single" w:color="auto" w:sz="4" w:space="0"/>
            </w:tcBorders>
            <w:vAlign w:val="center"/>
          </w:tcPr>
          <w:p w14:paraId="75440914">
            <w:pPr>
              <w:widowControl/>
              <w:jc w:val="center"/>
              <w:rPr>
                <w:rFonts w:ascii="黑体" w:hAnsi="黑体"/>
              </w:rPr>
            </w:pPr>
            <w:r>
              <w:rPr>
                <w:rFonts w:hint="eastAsia" w:ascii="黑体" w:hAnsi="黑体"/>
              </w:rPr>
              <w:t>文档初版撰写</w:t>
            </w:r>
          </w:p>
        </w:tc>
        <w:tc>
          <w:tcPr>
            <w:tcW w:w="1828" w:type="dxa"/>
            <w:tcBorders>
              <w:top w:val="nil"/>
              <w:left w:val="nil"/>
              <w:bottom w:val="single" w:color="auto" w:sz="4" w:space="0"/>
              <w:right w:val="single" w:color="auto" w:sz="4" w:space="0"/>
            </w:tcBorders>
            <w:vAlign w:val="center"/>
          </w:tcPr>
          <w:p w14:paraId="4E1D455E">
            <w:pPr>
              <w:widowControl/>
              <w:jc w:val="center"/>
              <w:rPr>
                <w:color w:val="000000"/>
                <w:kern w:val="0"/>
                <w:sz w:val="22"/>
              </w:rPr>
            </w:pPr>
            <w:r>
              <w:rPr>
                <w:rFonts w:hint="eastAsia"/>
                <w:color w:val="000000"/>
                <w:sz w:val="22"/>
                <w:lang w:eastAsia="zh-CN"/>
              </w:rPr>
              <w:t>环少川</w:t>
            </w:r>
          </w:p>
        </w:tc>
      </w:tr>
      <w:tr w14:paraId="54077CB9">
        <w:tblPrEx>
          <w:tblCellMar>
            <w:top w:w="0" w:type="dxa"/>
            <w:left w:w="108" w:type="dxa"/>
            <w:bottom w:w="0" w:type="dxa"/>
            <w:right w:w="108" w:type="dxa"/>
          </w:tblCellMar>
        </w:tblPrEx>
        <w:trPr>
          <w:trHeight w:val="455" w:hRule="atLeast"/>
          <w:jc w:val="center"/>
        </w:trPr>
        <w:tc>
          <w:tcPr>
            <w:tcW w:w="1137" w:type="dxa"/>
            <w:tcBorders>
              <w:top w:val="nil"/>
              <w:left w:val="single" w:color="auto" w:sz="4" w:space="0"/>
              <w:bottom w:val="single" w:color="auto" w:sz="4" w:space="0"/>
              <w:right w:val="single" w:color="auto" w:sz="4" w:space="0"/>
            </w:tcBorders>
            <w:vAlign w:val="center"/>
          </w:tcPr>
          <w:p w14:paraId="5F33BDA6">
            <w:pPr>
              <w:widowControl/>
              <w:jc w:val="center"/>
              <w:rPr>
                <w:rFonts w:ascii="黑体" w:hAnsi="黑体"/>
              </w:rPr>
            </w:pPr>
            <w:r>
              <w:rPr>
                <w:rFonts w:hint="eastAsia" w:ascii="黑体" w:hAnsi="黑体"/>
              </w:rPr>
              <w:t>V</w:t>
            </w:r>
            <w:r>
              <w:rPr>
                <w:rFonts w:ascii="黑体" w:hAnsi="黑体"/>
              </w:rPr>
              <w:t>1.0</w:t>
            </w:r>
          </w:p>
        </w:tc>
        <w:tc>
          <w:tcPr>
            <w:tcW w:w="2260" w:type="dxa"/>
            <w:tcBorders>
              <w:top w:val="nil"/>
              <w:left w:val="nil"/>
              <w:bottom w:val="single" w:color="auto" w:sz="4" w:space="0"/>
              <w:right w:val="single" w:color="auto" w:sz="4" w:space="0"/>
            </w:tcBorders>
            <w:vAlign w:val="center"/>
          </w:tcPr>
          <w:p w14:paraId="5EFF7E44">
            <w:pPr>
              <w:widowControl/>
              <w:jc w:val="center"/>
              <w:rPr>
                <w:rFonts w:ascii="黑体" w:hAnsi="黑体"/>
              </w:rPr>
            </w:pPr>
            <w:r>
              <w:rPr>
                <w:rFonts w:ascii="黑体" w:hAnsi="黑体"/>
              </w:rPr>
              <w:t>202</w:t>
            </w:r>
            <w:r>
              <w:rPr>
                <w:rFonts w:hint="eastAsia" w:ascii="黑体" w:hAnsi="黑体"/>
                <w:lang w:eastAsia="zh-CN"/>
              </w:rPr>
              <w:t>3</w:t>
            </w:r>
            <w:r>
              <w:rPr>
                <w:rFonts w:hint="eastAsia" w:ascii="黑体" w:hAnsi="黑体"/>
              </w:rPr>
              <w:t>年</w:t>
            </w:r>
            <w:r>
              <w:rPr>
                <w:rFonts w:ascii="黑体" w:hAnsi="黑体"/>
                <w:lang w:eastAsia="zh-CN"/>
              </w:rPr>
              <w:t>10</w:t>
            </w:r>
            <w:r>
              <w:rPr>
                <w:rFonts w:hint="eastAsia" w:ascii="黑体" w:hAnsi="黑体"/>
              </w:rPr>
              <w:t>月</w:t>
            </w:r>
            <w:r>
              <w:rPr>
                <w:rFonts w:ascii="黑体" w:hAnsi="黑体"/>
                <w:lang w:eastAsia="zh-CN"/>
              </w:rPr>
              <w:t>9</w:t>
            </w:r>
            <w:r>
              <w:rPr>
                <w:rFonts w:hint="eastAsia" w:ascii="黑体" w:hAnsi="黑体"/>
              </w:rPr>
              <w:t>日</w:t>
            </w:r>
          </w:p>
        </w:tc>
        <w:tc>
          <w:tcPr>
            <w:tcW w:w="4753" w:type="dxa"/>
            <w:tcBorders>
              <w:top w:val="nil"/>
              <w:left w:val="nil"/>
              <w:bottom w:val="single" w:color="auto" w:sz="4" w:space="0"/>
              <w:right w:val="single" w:color="auto" w:sz="4" w:space="0"/>
            </w:tcBorders>
            <w:vAlign w:val="center"/>
          </w:tcPr>
          <w:p w14:paraId="0A9BE54D">
            <w:pPr>
              <w:widowControl/>
              <w:jc w:val="center"/>
              <w:rPr>
                <w:rFonts w:ascii="黑体" w:hAnsi="黑体"/>
              </w:rPr>
            </w:pPr>
            <w:r>
              <w:rPr>
                <w:rFonts w:hint="eastAsia" w:ascii="黑体" w:hAnsi="黑体"/>
              </w:rPr>
              <w:t>正式稿</w:t>
            </w:r>
          </w:p>
        </w:tc>
        <w:tc>
          <w:tcPr>
            <w:tcW w:w="1828" w:type="dxa"/>
            <w:tcBorders>
              <w:top w:val="nil"/>
              <w:left w:val="nil"/>
              <w:bottom w:val="single" w:color="auto" w:sz="4" w:space="0"/>
              <w:right w:val="single" w:color="auto" w:sz="4" w:space="0"/>
            </w:tcBorders>
            <w:vAlign w:val="center"/>
          </w:tcPr>
          <w:p w14:paraId="19B87259">
            <w:pPr>
              <w:widowControl/>
              <w:jc w:val="center"/>
              <w:rPr>
                <w:color w:val="000000"/>
                <w:kern w:val="0"/>
                <w:sz w:val="22"/>
              </w:rPr>
            </w:pPr>
            <w:r>
              <w:rPr>
                <w:rFonts w:hint="eastAsia"/>
                <w:color w:val="000000"/>
                <w:sz w:val="22"/>
                <w:lang w:eastAsia="zh-CN"/>
              </w:rPr>
              <w:t>环少川</w:t>
            </w:r>
          </w:p>
        </w:tc>
      </w:tr>
      <w:tr w14:paraId="0E8949A9">
        <w:tblPrEx>
          <w:tblCellMar>
            <w:top w:w="0" w:type="dxa"/>
            <w:left w:w="108" w:type="dxa"/>
            <w:bottom w:w="0" w:type="dxa"/>
            <w:right w:w="108" w:type="dxa"/>
          </w:tblCellMar>
        </w:tblPrEx>
        <w:trPr>
          <w:trHeight w:val="455" w:hRule="atLeast"/>
          <w:jc w:val="center"/>
        </w:trPr>
        <w:tc>
          <w:tcPr>
            <w:tcW w:w="1137" w:type="dxa"/>
            <w:tcBorders>
              <w:top w:val="nil"/>
              <w:left w:val="single" w:color="auto" w:sz="4" w:space="0"/>
              <w:bottom w:val="single" w:color="auto" w:sz="4" w:space="0"/>
              <w:right w:val="single" w:color="auto" w:sz="4" w:space="0"/>
            </w:tcBorders>
            <w:vAlign w:val="center"/>
          </w:tcPr>
          <w:p w14:paraId="3E48AE7B">
            <w:pPr>
              <w:widowControl/>
              <w:jc w:val="center"/>
              <w:rPr>
                <w:rFonts w:hint="default" w:ascii="黑体" w:hAnsi="黑体" w:eastAsia="宋体"/>
                <w:lang w:val="en-US" w:eastAsia="zh-CN"/>
              </w:rPr>
            </w:pPr>
            <w:r>
              <w:rPr>
                <w:rFonts w:hint="eastAsia" w:ascii="黑体" w:hAnsi="黑体"/>
                <w:lang w:val="en-US" w:eastAsia="zh-CN"/>
              </w:rPr>
              <w:t>V1.1</w:t>
            </w:r>
          </w:p>
        </w:tc>
        <w:tc>
          <w:tcPr>
            <w:tcW w:w="2260" w:type="dxa"/>
            <w:tcBorders>
              <w:top w:val="nil"/>
              <w:left w:val="nil"/>
              <w:bottom w:val="single" w:color="auto" w:sz="4" w:space="0"/>
              <w:right w:val="single" w:color="auto" w:sz="4" w:space="0"/>
            </w:tcBorders>
            <w:vAlign w:val="center"/>
          </w:tcPr>
          <w:p w14:paraId="055A8665">
            <w:pPr>
              <w:widowControl/>
              <w:jc w:val="center"/>
              <w:rPr>
                <w:rFonts w:hint="default" w:ascii="黑体" w:hAnsi="黑体" w:eastAsia="宋体"/>
                <w:lang w:val="en-US" w:eastAsia="zh-CN"/>
              </w:rPr>
            </w:pPr>
            <w:r>
              <w:rPr>
                <w:rFonts w:hint="eastAsia" w:ascii="黑体" w:hAnsi="黑体"/>
                <w:lang w:val="en-US" w:eastAsia="zh-CN"/>
              </w:rPr>
              <w:t>2025年05月19日</w:t>
            </w:r>
          </w:p>
        </w:tc>
        <w:tc>
          <w:tcPr>
            <w:tcW w:w="4753" w:type="dxa"/>
            <w:tcBorders>
              <w:top w:val="nil"/>
              <w:left w:val="nil"/>
              <w:bottom w:val="single" w:color="auto" w:sz="4" w:space="0"/>
              <w:right w:val="single" w:color="auto" w:sz="4" w:space="0"/>
            </w:tcBorders>
            <w:vAlign w:val="center"/>
          </w:tcPr>
          <w:p w14:paraId="7CE27EC5">
            <w:pPr>
              <w:widowControl/>
              <w:jc w:val="center"/>
              <w:rPr>
                <w:rFonts w:ascii="黑体" w:hAnsi="黑体"/>
              </w:rPr>
            </w:pPr>
            <w:r>
              <w:rPr>
                <w:rFonts w:hint="eastAsia" w:ascii="黑体" w:hAnsi="黑体"/>
              </w:rPr>
              <w:t>正式稿</w:t>
            </w:r>
          </w:p>
        </w:tc>
        <w:tc>
          <w:tcPr>
            <w:tcW w:w="1828" w:type="dxa"/>
            <w:tcBorders>
              <w:top w:val="nil"/>
              <w:left w:val="nil"/>
              <w:bottom w:val="single" w:color="auto" w:sz="4" w:space="0"/>
              <w:right w:val="single" w:color="auto" w:sz="4" w:space="0"/>
            </w:tcBorders>
            <w:vAlign w:val="center"/>
          </w:tcPr>
          <w:p w14:paraId="1826409B">
            <w:pPr>
              <w:widowControl/>
              <w:jc w:val="center"/>
              <w:rPr>
                <w:rFonts w:hint="eastAsia" w:ascii="黑体" w:hAnsi="黑体" w:eastAsia="宋体"/>
                <w:lang w:val="en-US" w:eastAsia="zh-CN"/>
              </w:rPr>
            </w:pPr>
            <w:r>
              <w:rPr>
                <w:rFonts w:hint="eastAsia" w:ascii="黑体" w:hAnsi="黑体"/>
                <w:lang w:val="en-US" w:eastAsia="zh-CN"/>
              </w:rPr>
              <w:t>倪润锌</w:t>
            </w:r>
          </w:p>
        </w:tc>
      </w:tr>
      <w:tr w14:paraId="6C322D48">
        <w:tblPrEx>
          <w:tblCellMar>
            <w:top w:w="0" w:type="dxa"/>
            <w:left w:w="108" w:type="dxa"/>
            <w:bottom w:w="0" w:type="dxa"/>
            <w:right w:w="108" w:type="dxa"/>
          </w:tblCellMar>
        </w:tblPrEx>
        <w:trPr>
          <w:trHeight w:val="455" w:hRule="atLeast"/>
          <w:jc w:val="center"/>
        </w:trPr>
        <w:tc>
          <w:tcPr>
            <w:tcW w:w="1137" w:type="dxa"/>
            <w:tcBorders>
              <w:top w:val="nil"/>
              <w:left w:val="single" w:color="auto" w:sz="4" w:space="0"/>
              <w:bottom w:val="single" w:color="auto" w:sz="4" w:space="0"/>
              <w:right w:val="single" w:color="auto" w:sz="4" w:space="0"/>
            </w:tcBorders>
            <w:vAlign w:val="center"/>
          </w:tcPr>
          <w:p w14:paraId="43DB9995">
            <w:pPr>
              <w:widowControl/>
              <w:jc w:val="center"/>
              <w:rPr>
                <w:rFonts w:ascii="黑体" w:hAnsi="黑体"/>
              </w:rPr>
            </w:pPr>
          </w:p>
        </w:tc>
        <w:tc>
          <w:tcPr>
            <w:tcW w:w="2260" w:type="dxa"/>
            <w:tcBorders>
              <w:top w:val="nil"/>
              <w:left w:val="nil"/>
              <w:bottom w:val="single" w:color="auto" w:sz="4" w:space="0"/>
              <w:right w:val="single" w:color="auto" w:sz="4" w:space="0"/>
            </w:tcBorders>
            <w:vAlign w:val="center"/>
          </w:tcPr>
          <w:p w14:paraId="5A9FC404">
            <w:pPr>
              <w:widowControl/>
              <w:jc w:val="center"/>
              <w:rPr>
                <w:rFonts w:ascii="黑体" w:hAnsi="黑体"/>
              </w:rPr>
            </w:pPr>
          </w:p>
        </w:tc>
        <w:tc>
          <w:tcPr>
            <w:tcW w:w="4753" w:type="dxa"/>
            <w:tcBorders>
              <w:top w:val="nil"/>
              <w:left w:val="nil"/>
              <w:bottom w:val="single" w:color="auto" w:sz="4" w:space="0"/>
              <w:right w:val="single" w:color="auto" w:sz="4" w:space="0"/>
            </w:tcBorders>
            <w:vAlign w:val="center"/>
          </w:tcPr>
          <w:p w14:paraId="3E2FB3F5">
            <w:pPr>
              <w:widowControl/>
              <w:jc w:val="center"/>
              <w:rPr>
                <w:rFonts w:ascii="黑体" w:hAnsi="黑体"/>
              </w:rPr>
            </w:pPr>
          </w:p>
        </w:tc>
        <w:tc>
          <w:tcPr>
            <w:tcW w:w="1828" w:type="dxa"/>
            <w:tcBorders>
              <w:top w:val="nil"/>
              <w:left w:val="nil"/>
              <w:bottom w:val="single" w:color="auto" w:sz="4" w:space="0"/>
              <w:right w:val="single" w:color="auto" w:sz="4" w:space="0"/>
            </w:tcBorders>
            <w:vAlign w:val="center"/>
          </w:tcPr>
          <w:p w14:paraId="47178410">
            <w:pPr>
              <w:widowControl/>
              <w:jc w:val="center"/>
              <w:rPr>
                <w:rFonts w:ascii="黑体" w:hAnsi="黑体"/>
              </w:rPr>
            </w:pPr>
          </w:p>
        </w:tc>
      </w:tr>
    </w:tbl>
    <w:p w14:paraId="5C000A55">
      <w:pPr>
        <w:rPr>
          <w:color w:val="000000"/>
          <w:sz w:val="52"/>
          <w:szCs w:val="52"/>
          <w:lang w:eastAsia="zh-CN"/>
        </w:rPr>
      </w:pPr>
    </w:p>
    <w:p w14:paraId="08993D5E">
      <w:pPr>
        <w:pStyle w:val="33"/>
        <w:sectPr>
          <w:headerReference r:id="rId12" w:type="first"/>
          <w:footerReference r:id="rId14" w:type="first"/>
          <w:headerReference r:id="rId10" w:type="default"/>
          <w:headerReference r:id="rId11" w:type="even"/>
          <w:footerReference r:id="rId13" w:type="even"/>
          <w:pgSz w:w="11907" w:h="16839"/>
          <w:pgMar w:top="567" w:right="851" w:bottom="1361" w:left="1418" w:header="0" w:footer="0" w:gutter="0"/>
          <w:pgNumType w:start="1"/>
          <w:cols w:space="720" w:num="1"/>
          <w:titlePg/>
          <w:docGrid w:type="lines" w:linePitch="312" w:charSpace="0"/>
        </w:sectPr>
      </w:pPr>
      <w:bookmarkStart w:id="3" w:name="SectionMark0"/>
    </w:p>
    <w:bookmarkEnd w:id="3"/>
    <w:p w14:paraId="79D3F47F">
      <w:pPr>
        <w:jc w:val="center"/>
        <w:rPr>
          <w:b/>
          <w:bCs/>
          <w:sz w:val="32"/>
          <w:szCs w:val="32"/>
        </w:rPr>
      </w:pPr>
      <w:bookmarkStart w:id="4" w:name="_Toc143571703"/>
      <w:bookmarkEnd w:id="4"/>
      <w:bookmarkStart w:id="5" w:name="_Toc143600211"/>
      <w:bookmarkEnd w:id="5"/>
      <w:bookmarkStart w:id="6" w:name="_Toc143600015"/>
      <w:bookmarkEnd w:id="6"/>
      <w:bookmarkStart w:id="7" w:name="_Toc143600407"/>
      <w:bookmarkEnd w:id="7"/>
      <w:bookmarkStart w:id="8" w:name="_Toc100544414"/>
      <w:bookmarkStart w:id="9" w:name="_Toc115359453"/>
      <w:bookmarkStart w:id="10" w:name="_Toc100544857"/>
      <w:bookmarkStart w:id="11" w:name="_Toc106177405"/>
      <w:bookmarkStart w:id="12" w:name="_Toc100493273"/>
      <w:bookmarkStart w:id="13" w:name="_Toc221422928"/>
      <w:bookmarkStart w:id="14" w:name="_Toc10958"/>
      <w:r>
        <w:rPr>
          <w:rFonts w:hint="eastAsia"/>
          <w:b/>
          <w:bCs/>
          <w:sz w:val="32"/>
          <w:szCs w:val="32"/>
        </w:rPr>
        <w:t>目</w:t>
      </w:r>
      <w:r>
        <w:rPr>
          <w:b/>
          <w:bCs/>
          <w:sz w:val="32"/>
          <w:szCs w:val="32"/>
        </w:rPr>
        <w:t xml:space="preserve">    </w:t>
      </w:r>
      <w:bookmarkEnd w:id="8"/>
      <w:bookmarkEnd w:id="9"/>
      <w:bookmarkEnd w:id="10"/>
      <w:bookmarkEnd w:id="11"/>
      <w:bookmarkEnd w:id="12"/>
      <w:bookmarkEnd w:id="13"/>
      <w:r>
        <w:rPr>
          <w:rFonts w:hint="eastAsia"/>
          <w:b/>
          <w:bCs/>
          <w:sz w:val="32"/>
          <w:szCs w:val="32"/>
        </w:rPr>
        <w:t>录</w:t>
      </w:r>
      <w:bookmarkEnd w:id="14"/>
    </w:p>
    <w:p w14:paraId="2804D512">
      <w:pPr>
        <w:pStyle w:val="12"/>
        <w:tabs>
          <w:tab w:val="right" w:leader="dot" w:pos="8306"/>
        </w:tabs>
      </w:pPr>
      <w:bookmarkStart w:id="47" w:name="_GoBack"/>
      <w:bookmarkEnd w:id="47"/>
      <w:r>
        <w:rPr>
          <w:rFonts w:ascii="宋体" w:hAnsi="宋体"/>
          <w:szCs w:val="24"/>
        </w:rPr>
        <w:fldChar w:fldCharType="begin"/>
      </w:r>
      <w:r>
        <w:rPr>
          <w:rFonts w:ascii="宋体" w:hAnsi="宋体"/>
          <w:szCs w:val="24"/>
        </w:rPr>
        <w:instrText xml:space="preserve"> TOC \o "1-3" \h \z </w:instrText>
      </w:r>
      <w:r>
        <w:rPr>
          <w:rFonts w:ascii="宋体" w:hAnsi="宋体"/>
          <w:szCs w:val="24"/>
        </w:rPr>
        <w:fldChar w:fldCharType="separate"/>
      </w:r>
      <w:r>
        <w:rPr>
          <w:rFonts w:ascii="宋体" w:hAnsi="宋体"/>
          <w:szCs w:val="24"/>
        </w:rPr>
        <w:fldChar w:fldCharType="begin"/>
      </w:r>
      <w:r>
        <w:rPr>
          <w:rFonts w:ascii="宋体" w:hAnsi="宋体"/>
          <w:szCs w:val="24"/>
        </w:rPr>
        <w:instrText xml:space="preserve"> HYPERLINK \l _Toc24975 </w:instrText>
      </w:r>
      <w:r>
        <w:rPr>
          <w:rFonts w:ascii="宋体" w:hAnsi="宋体"/>
          <w:szCs w:val="24"/>
        </w:rPr>
        <w:fldChar w:fldCharType="separate"/>
      </w:r>
      <w:r>
        <w:rPr>
          <w:rFonts w:hint="eastAsia"/>
        </w:rPr>
        <w:t>第一章 引言</w:t>
      </w:r>
      <w:r>
        <w:tab/>
      </w:r>
      <w:r>
        <w:fldChar w:fldCharType="begin"/>
      </w:r>
      <w:r>
        <w:instrText xml:space="preserve"> PAGEREF _Toc24975 \h </w:instrText>
      </w:r>
      <w:r>
        <w:fldChar w:fldCharType="separate"/>
      </w:r>
      <w:r>
        <w:t>3</w:t>
      </w:r>
      <w:r>
        <w:fldChar w:fldCharType="end"/>
      </w:r>
      <w:r>
        <w:rPr>
          <w:rFonts w:ascii="宋体" w:hAnsi="宋体"/>
          <w:szCs w:val="24"/>
        </w:rPr>
        <w:fldChar w:fldCharType="end"/>
      </w:r>
    </w:p>
    <w:p w14:paraId="556655FC">
      <w:pPr>
        <w:pStyle w:val="13"/>
        <w:tabs>
          <w:tab w:val="right" w:leader="dot" w:pos="8306"/>
        </w:tabs>
      </w:pPr>
      <w:r>
        <w:rPr>
          <w:rFonts w:ascii="宋体" w:hAnsi="宋体"/>
        </w:rPr>
        <w:fldChar w:fldCharType="begin"/>
      </w:r>
      <w:r>
        <w:rPr>
          <w:rFonts w:ascii="宋体" w:hAnsi="宋体"/>
        </w:rPr>
        <w:instrText xml:space="preserve"> HYPERLINK \l _Toc5363 </w:instrText>
      </w:r>
      <w:r>
        <w:rPr>
          <w:rFonts w:ascii="宋体" w:hAnsi="宋体"/>
        </w:rPr>
        <w:fldChar w:fldCharType="separate"/>
      </w:r>
      <w:r>
        <w:rPr>
          <w:rFonts w:hint="eastAsia"/>
        </w:rPr>
        <w:t>1.1 目的</w:t>
      </w:r>
      <w:r>
        <w:tab/>
      </w:r>
      <w:r>
        <w:fldChar w:fldCharType="begin"/>
      </w:r>
      <w:r>
        <w:instrText xml:space="preserve"> PAGEREF _Toc5363 \h </w:instrText>
      </w:r>
      <w:r>
        <w:fldChar w:fldCharType="separate"/>
      </w:r>
      <w:r>
        <w:t>3</w:t>
      </w:r>
      <w:r>
        <w:fldChar w:fldCharType="end"/>
      </w:r>
      <w:r>
        <w:rPr>
          <w:rFonts w:ascii="宋体" w:hAnsi="宋体"/>
        </w:rPr>
        <w:fldChar w:fldCharType="end"/>
      </w:r>
    </w:p>
    <w:p w14:paraId="2C413FFE">
      <w:pPr>
        <w:pStyle w:val="13"/>
        <w:tabs>
          <w:tab w:val="right" w:leader="dot" w:pos="8306"/>
        </w:tabs>
      </w:pPr>
      <w:r>
        <w:rPr>
          <w:rFonts w:ascii="宋体" w:hAnsi="宋体"/>
        </w:rPr>
        <w:fldChar w:fldCharType="begin"/>
      </w:r>
      <w:r>
        <w:rPr>
          <w:rFonts w:ascii="宋体" w:hAnsi="宋体"/>
        </w:rPr>
        <w:instrText xml:space="preserve"> HYPERLINK \l _Toc30416 </w:instrText>
      </w:r>
      <w:r>
        <w:rPr>
          <w:rFonts w:ascii="宋体" w:hAnsi="宋体"/>
        </w:rPr>
        <w:fldChar w:fldCharType="separate"/>
      </w:r>
      <w:r>
        <w:rPr>
          <w:rFonts w:hint="eastAsia"/>
        </w:rPr>
        <w:t>1.2 文档范围</w:t>
      </w:r>
      <w:r>
        <w:tab/>
      </w:r>
      <w:r>
        <w:fldChar w:fldCharType="begin"/>
      </w:r>
      <w:r>
        <w:instrText xml:space="preserve"> PAGEREF _Toc30416 \h </w:instrText>
      </w:r>
      <w:r>
        <w:fldChar w:fldCharType="separate"/>
      </w:r>
      <w:r>
        <w:t>3</w:t>
      </w:r>
      <w:r>
        <w:fldChar w:fldCharType="end"/>
      </w:r>
      <w:r>
        <w:rPr>
          <w:rFonts w:ascii="宋体" w:hAnsi="宋体"/>
        </w:rPr>
        <w:fldChar w:fldCharType="end"/>
      </w:r>
    </w:p>
    <w:p w14:paraId="6176D2F2">
      <w:pPr>
        <w:pStyle w:val="13"/>
        <w:tabs>
          <w:tab w:val="right" w:leader="dot" w:pos="8306"/>
        </w:tabs>
      </w:pPr>
      <w:r>
        <w:rPr>
          <w:rFonts w:ascii="宋体" w:hAnsi="宋体"/>
        </w:rPr>
        <w:fldChar w:fldCharType="begin"/>
      </w:r>
      <w:r>
        <w:rPr>
          <w:rFonts w:ascii="宋体" w:hAnsi="宋体"/>
        </w:rPr>
        <w:instrText xml:space="preserve"> HYPERLINK \l _Toc14668 </w:instrText>
      </w:r>
      <w:r>
        <w:rPr>
          <w:rFonts w:ascii="宋体" w:hAnsi="宋体"/>
        </w:rPr>
        <w:fldChar w:fldCharType="separate"/>
      </w:r>
      <w:r>
        <w:rPr>
          <w:rFonts w:hint="eastAsia"/>
        </w:rPr>
        <w:t>1.3 读者对象</w:t>
      </w:r>
      <w:r>
        <w:tab/>
      </w:r>
      <w:r>
        <w:fldChar w:fldCharType="begin"/>
      </w:r>
      <w:r>
        <w:instrText xml:space="preserve"> PAGEREF _Toc14668 \h </w:instrText>
      </w:r>
      <w:r>
        <w:fldChar w:fldCharType="separate"/>
      </w:r>
      <w:r>
        <w:t>3</w:t>
      </w:r>
      <w:r>
        <w:fldChar w:fldCharType="end"/>
      </w:r>
      <w:r>
        <w:rPr>
          <w:rFonts w:ascii="宋体" w:hAnsi="宋体"/>
        </w:rPr>
        <w:fldChar w:fldCharType="end"/>
      </w:r>
    </w:p>
    <w:p w14:paraId="3DB9878F">
      <w:pPr>
        <w:pStyle w:val="13"/>
        <w:tabs>
          <w:tab w:val="right" w:leader="dot" w:pos="8306"/>
        </w:tabs>
      </w:pPr>
      <w:r>
        <w:rPr>
          <w:rFonts w:ascii="宋体" w:hAnsi="宋体"/>
        </w:rPr>
        <w:fldChar w:fldCharType="begin"/>
      </w:r>
      <w:r>
        <w:rPr>
          <w:rFonts w:ascii="宋体" w:hAnsi="宋体"/>
        </w:rPr>
        <w:instrText xml:space="preserve"> HYPERLINK \l _Toc25868 </w:instrText>
      </w:r>
      <w:r>
        <w:rPr>
          <w:rFonts w:ascii="宋体" w:hAnsi="宋体"/>
        </w:rPr>
        <w:fldChar w:fldCharType="separate"/>
      </w:r>
      <w:r>
        <w:rPr>
          <w:rFonts w:hint="eastAsia"/>
        </w:rPr>
        <w:t>1.4 图例说明</w:t>
      </w:r>
      <w:r>
        <w:tab/>
      </w:r>
      <w:r>
        <w:fldChar w:fldCharType="begin"/>
      </w:r>
      <w:r>
        <w:instrText xml:space="preserve"> PAGEREF _Toc25868 \h </w:instrText>
      </w:r>
      <w:r>
        <w:fldChar w:fldCharType="separate"/>
      </w:r>
      <w:r>
        <w:t>3</w:t>
      </w:r>
      <w:r>
        <w:fldChar w:fldCharType="end"/>
      </w:r>
      <w:r>
        <w:rPr>
          <w:rFonts w:ascii="宋体" w:hAnsi="宋体"/>
        </w:rPr>
        <w:fldChar w:fldCharType="end"/>
      </w:r>
    </w:p>
    <w:p w14:paraId="3C43F0BF">
      <w:pPr>
        <w:pStyle w:val="12"/>
        <w:tabs>
          <w:tab w:val="right" w:leader="dot" w:pos="8306"/>
        </w:tabs>
      </w:pPr>
      <w:r>
        <w:rPr>
          <w:rFonts w:ascii="宋体" w:hAnsi="宋体"/>
        </w:rPr>
        <w:fldChar w:fldCharType="begin"/>
      </w:r>
      <w:r>
        <w:rPr>
          <w:rFonts w:ascii="宋体" w:hAnsi="宋体"/>
        </w:rPr>
        <w:instrText xml:space="preserve"> HYPERLINK \l _Toc17890 </w:instrText>
      </w:r>
      <w:r>
        <w:rPr>
          <w:rFonts w:ascii="宋体" w:hAnsi="宋体"/>
        </w:rPr>
        <w:fldChar w:fldCharType="separate"/>
      </w:r>
      <w:r>
        <w:rPr>
          <w:rFonts w:hint="eastAsia"/>
          <w:lang w:eastAsia="zh-CN"/>
        </w:rPr>
        <w:t>第二章 网办门户操作说明</w:t>
      </w:r>
      <w:r>
        <w:tab/>
      </w:r>
      <w:r>
        <w:fldChar w:fldCharType="begin"/>
      </w:r>
      <w:r>
        <w:instrText xml:space="preserve"> PAGEREF _Toc17890 \h </w:instrText>
      </w:r>
      <w:r>
        <w:fldChar w:fldCharType="separate"/>
      </w:r>
      <w:r>
        <w:t>4</w:t>
      </w:r>
      <w:r>
        <w:fldChar w:fldCharType="end"/>
      </w:r>
      <w:r>
        <w:rPr>
          <w:rFonts w:ascii="宋体" w:hAnsi="宋体"/>
        </w:rPr>
        <w:fldChar w:fldCharType="end"/>
      </w:r>
    </w:p>
    <w:p w14:paraId="15E9ADBC">
      <w:pPr>
        <w:pStyle w:val="13"/>
        <w:tabs>
          <w:tab w:val="right" w:leader="dot" w:pos="8306"/>
        </w:tabs>
      </w:pPr>
      <w:r>
        <w:rPr>
          <w:rFonts w:ascii="宋体" w:hAnsi="宋体"/>
        </w:rPr>
        <w:fldChar w:fldCharType="begin"/>
      </w:r>
      <w:r>
        <w:rPr>
          <w:rFonts w:ascii="宋体" w:hAnsi="宋体"/>
        </w:rPr>
        <w:instrText xml:space="preserve"> HYPERLINK \l _Toc32273 </w:instrText>
      </w:r>
      <w:r>
        <w:rPr>
          <w:rFonts w:ascii="宋体" w:hAnsi="宋体"/>
        </w:rPr>
        <w:fldChar w:fldCharType="separate"/>
      </w:r>
      <w:r>
        <w:rPr>
          <w:rFonts w:hint="eastAsia"/>
        </w:rPr>
        <w:t>2.1 主页面介绍</w:t>
      </w:r>
      <w:r>
        <w:tab/>
      </w:r>
      <w:r>
        <w:fldChar w:fldCharType="begin"/>
      </w:r>
      <w:r>
        <w:instrText xml:space="preserve"> PAGEREF _Toc32273 \h </w:instrText>
      </w:r>
      <w:r>
        <w:fldChar w:fldCharType="separate"/>
      </w:r>
      <w:r>
        <w:t>4</w:t>
      </w:r>
      <w:r>
        <w:fldChar w:fldCharType="end"/>
      </w:r>
      <w:r>
        <w:rPr>
          <w:rFonts w:ascii="宋体" w:hAnsi="宋体"/>
        </w:rPr>
        <w:fldChar w:fldCharType="end"/>
      </w:r>
    </w:p>
    <w:p w14:paraId="661BF7E6">
      <w:pPr>
        <w:pStyle w:val="13"/>
        <w:tabs>
          <w:tab w:val="right" w:leader="dot" w:pos="8306"/>
        </w:tabs>
      </w:pPr>
      <w:r>
        <w:rPr>
          <w:rFonts w:ascii="宋体" w:hAnsi="宋体"/>
        </w:rPr>
        <w:fldChar w:fldCharType="begin"/>
      </w:r>
      <w:r>
        <w:rPr>
          <w:rFonts w:ascii="宋体" w:hAnsi="宋体"/>
        </w:rPr>
        <w:instrText xml:space="preserve"> HYPERLINK \l _Toc28833 </w:instrText>
      </w:r>
      <w:r>
        <w:rPr>
          <w:rFonts w:ascii="宋体" w:hAnsi="宋体"/>
        </w:rPr>
        <w:fldChar w:fldCharType="separate"/>
      </w:r>
      <w:r>
        <w:rPr>
          <w:rFonts w:hint="eastAsia"/>
        </w:rPr>
        <w:t>2.2 双创博士申报管理</w:t>
      </w:r>
      <w:r>
        <w:tab/>
      </w:r>
      <w:r>
        <w:fldChar w:fldCharType="begin"/>
      </w:r>
      <w:r>
        <w:instrText xml:space="preserve"> PAGEREF _Toc28833 \h </w:instrText>
      </w:r>
      <w:r>
        <w:fldChar w:fldCharType="separate"/>
      </w:r>
      <w:r>
        <w:t>4</w:t>
      </w:r>
      <w:r>
        <w:fldChar w:fldCharType="end"/>
      </w:r>
      <w:r>
        <w:rPr>
          <w:rFonts w:ascii="宋体" w:hAnsi="宋体"/>
        </w:rPr>
        <w:fldChar w:fldCharType="end"/>
      </w:r>
    </w:p>
    <w:p w14:paraId="167CE631">
      <w:pPr>
        <w:pStyle w:val="9"/>
        <w:tabs>
          <w:tab w:val="right" w:leader="dot" w:pos="8306"/>
        </w:tabs>
      </w:pPr>
      <w:r>
        <w:rPr>
          <w:rFonts w:ascii="宋体" w:hAnsi="宋体"/>
        </w:rPr>
        <w:fldChar w:fldCharType="begin"/>
      </w:r>
      <w:r>
        <w:rPr>
          <w:rFonts w:ascii="宋体" w:hAnsi="宋体"/>
        </w:rPr>
        <w:instrText xml:space="preserve"> HYPERLINK \l _Toc1547 </w:instrText>
      </w:r>
      <w:r>
        <w:rPr>
          <w:rFonts w:ascii="宋体" w:hAnsi="宋体"/>
        </w:rPr>
        <w:fldChar w:fldCharType="separate"/>
      </w:r>
      <w:r>
        <w:rPr>
          <w:rFonts w:hint="default" w:ascii="宋体" w:hAnsi="宋体" w:eastAsia="宋体" w:cs="Times New Roman"/>
          <w:bCs/>
          <w:szCs w:val="28"/>
          <w:lang w:eastAsia="zh-CN"/>
        </w:rPr>
        <w:t xml:space="preserve">2.2.1 </w:t>
      </w:r>
      <w:r>
        <w:rPr>
          <w:rFonts w:hint="eastAsia" w:ascii="宋体" w:hAnsi="宋体"/>
          <w:szCs w:val="28"/>
          <w:lang w:eastAsia="zh-CN"/>
        </w:rPr>
        <w:t>个人申报</w:t>
      </w:r>
      <w:r>
        <w:tab/>
      </w:r>
      <w:r>
        <w:fldChar w:fldCharType="begin"/>
      </w:r>
      <w:r>
        <w:instrText xml:space="preserve"> PAGEREF _Toc1547 \h </w:instrText>
      </w:r>
      <w:r>
        <w:fldChar w:fldCharType="separate"/>
      </w:r>
      <w:r>
        <w:t>4</w:t>
      </w:r>
      <w:r>
        <w:fldChar w:fldCharType="end"/>
      </w:r>
      <w:r>
        <w:rPr>
          <w:rFonts w:ascii="宋体" w:hAnsi="宋体"/>
        </w:rPr>
        <w:fldChar w:fldCharType="end"/>
      </w:r>
    </w:p>
    <w:p w14:paraId="352D9885">
      <w:pPr>
        <w:pStyle w:val="9"/>
        <w:tabs>
          <w:tab w:val="right" w:leader="dot" w:pos="8306"/>
        </w:tabs>
      </w:pPr>
      <w:r>
        <w:rPr>
          <w:rFonts w:ascii="宋体" w:hAnsi="宋体"/>
        </w:rPr>
        <w:fldChar w:fldCharType="begin"/>
      </w:r>
      <w:r>
        <w:rPr>
          <w:rFonts w:ascii="宋体" w:hAnsi="宋体"/>
        </w:rPr>
        <w:instrText xml:space="preserve"> HYPERLINK \l _Toc816 </w:instrText>
      </w:r>
      <w:r>
        <w:rPr>
          <w:rFonts w:ascii="宋体" w:hAnsi="宋体"/>
        </w:rPr>
        <w:fldChar w:fldCharType="separate"/>
      </w:r>
      <w:r>
        <w:rPr>
          <w:rFonts w:hint="default" w:ascii="宋体" w:hAnsi="宋体" w:eastAsia="宋体" w:cs="Times New Roman"/>
          <w:bCs/>
          <w:szCs w:val="28"/>
          <w:lang w:eastAsia="zh-CN"/>
        </w:rPr>
        <w:t xml:space="preserve">2.2.2 </w:t>
      </w:r>
      <w:r>
        <w:rPr>
          <w:rFonts w:hint="eastAsia" w:ascii="宋体" w:hAnsi="宋体"/>
          <w:szCs w:val="28"/>
          <w:lang w:val="en-US" w:eastAsia="zh-CN"/>
        </w:rPr>
        <w:t>单位</w:t>
      </w:r>
      <w:r>
        <w:rPr>
          <w:rFonts w:hint="eastAsia" w:ascii="宋体" w:hAnsi="宋体"/>
          <w:szCs w:val="28"/>
          <w:lang w:eastAsia="zh-CN"/>
        </w:rPr>
        <w:t>审核流程</w:t>
      </w:r>
      <w:r>
        <w:tab/>
      </w:r>
      <w:r>
        <w:fldChar w:fldCharType="begin"/>
      </w:r>
      <w:r>
        <w:instrText xml:space="preserve"> PAGEREF _Toc816 \h </w:instrText>
      </w:r>
      <w:r>
        <w:fldChar w:fldCharType="separate"/>
      </w:r>
      <w:r>
        <w:t>11</w:t>
      </w:r>
      <w:r>
        <w:fldChar w:fldCharType="end"/>
      </w:r>
      <w:r>
        <w:rPr>
          <w:rFonts w:ascii="宋体" w:hAnsi="宋体"/>
        </w:rPr>
        <w:fldChar w:fldCharType="end"/>
      </w:r>
    </w:p>
    <w:p w14:paraId="784E4257">
      <w:pPr>
        <w:pStyle w:val="13"/>
        <w:tabs>
          <w:tab w:val="right" w:leader="dot" w:pos="8306"/>
        </w:tabs>
      </w:pPr>
      <w:r>
        <w:rPr>
          <w:rFonts w:ascii="宋体" w:hAnsi="宋体"/>
        </w:rPr>
        <w:fldChar w:fldCharType="begin"/>
      </w:r>
      <w:r>
        <w:rPr>
          <w:rFonts w:ascii="宋体" w:hAnsi="宋体"/>
        </w:rPr>
        <w:instrText xml:space="preserve"> HYPERLINK \l _Toc1413 </w:instrText>
      </w:r>
      <w:r>
        <w:rPr>
          <w:rFonts w:ascii="宋体" w:hAnsi="宋体"/>
        </w:rPr>
        <w:fldChar w:fldCharType="separate"/>
      </w:r>
      <w:r>
        <w:rPr>
          <w:rFonts w:hint="eastAsia"/>
        </w:rPr>
        <w:t>2.3 双创博士申报查询</w:t>
      </w:r>
      <w:r>
        <w:tab/>
      </w:r>
      <w:r>
        <w:fldChar w:fldCharType="begin"/>
      </w:r>
      <w:r>
        <w:instrText xml:space="preserve"> PAGEREF _Toc1413 \h </w:instrText>
      </w:r>
      <w:r>
        <w:fldChar w:fldCharType="separate"/>
      </w:r>
      <w:r>
        <w:t>13</w:t>
      </w:r>
      <w:r>
        <w:fldChar w:fldCharType="end"/>
      </w:r>
      <w:r>
        <w:rPr>
          <w:rFonts w:ascii="宋体" w:hAnsi="宋体"/>
        </w:rPr>
        <w:fldChar w:fldCharType="end"/>
      </w:r>
    </w:p>
    <w:p w14:paraId="3D0955B3">
      <w:pPr>
        <w:widowControl/>
        <w:spacing w:line="240" w:lineRule="auto"/>
        <w:jc w:val="left"/>
        <w:rPr>
          <w:rFonts w:ascii="Arial" w:hAnsi="Arial" w:eastAsia="黑体"/>
          <w:sz w:val="36"/>
          <w:szCs w:val="36"/>
          <w:lang w:eastAsia="zh-CN"/>
        </w:rPr>
      </w:pPr>
      <w:r>
        <w:rPr>
          <w:rFonts w:ascii="宋体" w:hAnsi="宋体"/>
        </w:rPr>
        <w:fldChar w:fldCharType="end"/>
      </w:r>
    </w:p>
    <w:p w14:paraId="04F7E150">
      <w:pPr>
        <w:pStyle w:val="2"/>
        <w:numPr>
          <w:ilvl w:val="0"/>
          <w:numId w:val="3"/>
        </w:numPr>
        <w:ind w:right="240"/>
      </w:pPr>
      <w:bookmarkStart w:id="15" w:name="_Toc24975"/>
      <w:r>
        <w:rPr>
          <w:rFonts w:hint="eastAsia"/>
        </w:rPr>
        <w:t>引言</w:t>
      </w:r>
      <w:bookmarkEnd w:id="0"/>
      <w:bookmarkEnd w:id="1"/>
      <w:bookmarkEnd w:id="2"/>
      <w:bookmarkEnd w:id="15"/>
    </w:p>
    <w:p w14:paraId="348B5EC7">
      <w:pPr>
        <w:pStyle w:val="3"/>
        <w:numPr>
          <w:ilvl w:val="1"/>
          <w:numId w:val="3"/>
        </w:numPr>
        <w:tabs>
          <w:tab w:val="clear" w:pos="576"/>
        </w:tabs>
      </w:pPr>
      <w:bookmarkStart w:id="16" w:name="_Toc9372952"/>
      <w:bookmarkStart w:id="17" w:name="_Toc32957249"/>
      <w:bookmarkStart w:id="18" w:name="_Toc8765"/>
      <w:bookmarkStart w:id="19" w:name="_Toc5363"/>
      <w:r>
        <w:rPr>
          <w:rFonts w:hint="eastAsia"/>
        </w:rPr>
        <w:t>目的</w:t>
      </w:r>
      <w:bookmarkEnd w:id="16"/>
      <w:bookmarkEnd w:id="17"/>
      <w:bookmarkEnd w:id="18"/>
      <w:bookmarkEnd w:id="19"/>
    </w:p>
    <w:p w14:paraId="61BFD248">
      <w:pPr>
        <w:ind w:firstLine="500"/>
        <w:rPr>
          <w:rFonts w:ascii="宋体" w:hAnsi="宋体"/>
          <w:lang w:eastAsia="zh-CN"/>
        </w:rPr>
      </w:pPr>
      <w:r>
        <w:rPr>
          <w:rFonts w:hint="eastAsia" w:ascii="宋体" w:hAnsi="宋体"/>
          <w:lang w:eastAsia="zh-CN"/>
        </w:rPr>
        <w:t>为了让用户在第一次使用时可以很快上手操作，特地编写此用户操作手册，为用户提供便利，解决在使用本软件时碰到的一系列疑问。</w:t>
      </w:r>
    </w:p>
    <w:p w14:paraId="16F2F3C5">
      <w:pPr>
        <w:pStyle w:val="3"/>
        <w:numPr>
          <w:ilvl w:val="1"/>
          <w:numId w:val="3"/>
        </w:numPr>
        <w:tabs>
          <w:tab w:val="clear" w:pos="576"/>
        </w:tabs>
      </w:pPr>
      <w:bookmarkStart w:id="20" w:name="_Toc29014"/>
      <w:bookmarkStart w:id="21" w:name="_Toc30416"/>
      <w:r>
        <w:rPr>
          <w:rFonts w:hint="eastAsia"/>
        </w:rPr>
        <w:t>文档范围</w:t>
      </w:r>
      <w:bookmarkEnd w:id="20"/>
      <w:bookmarkEnd w:id="21"/>
    </w:p>
    <w:p w14:paraId="017E775B">
      <w:pPr>
        <w:rPr>
          <w:lang w:eastAsia="zh-CN"/>
        </w:rPr>
      </w:pPr>
      <w:r>
        <w:rPr>
          <w:rFonts w:hint="eastAsia"/>
          <w:lang w:eastAsia="zh-CN"/>
        </w:rPr>
        <w:t xml:space="preserve">     本操作手册适用于</w:t>
      </w:r>
      <w:bookmarkStart w:id="22" w:name="OLE_LINK6"/>
      <w:bookmarkStart w:id="23" w:name="OLE_LINK5"/>
      <w:r>
        <w:rPr>
          <w:rFonts w:hint="eastAsia"/>
          <w:lang w:eastAsia="zh-CN"/>
        </w:rPr>
        <w:t>江苏人社一体化项目</w:t>
      </w:r>
      <w:bookmarkEnd w:id="22"/>
      <w:bookmarkEnd w:id="23"/>
      <w:r>
        <w:rPr>
          <w:rFonts w:hint="eastAsia"/>
          <w:lang w:eastAsia="zh-CN"/>
        </w:rPr>
        <w:t>双创博士申报相关业务。双创博士申报，双创博士申报查询等事项。</w:t>
      </w:r>
    </w:p>
    <w:p w14:paraId="6BB586AB">
      <w:pPr>
        <w:pStyle w:val="3"/>
        <w:numPr>
          <w:ilvl w:val="1"/>
          <w:numId w:val="3"/>
        </w:numPr>
        <w:tabs>
          <w:tab w:val="clear" w:pos="576"/>
        </w:tabs>
      </w:pPr>
      <w:bookmarkStart w:id="24" w:name="_Toc3931"/>
      <w:bookmarkStart w:id="25" w:name="_Toc9372956"/>
      <w:bookmarkStart w:id="26" w:name="_Toc32957253"/>
      <w:bookmarkStart w:id="27" w:name="_Toc14668"/>
      <w:r>
        <w:rPr>
          <w:rFonts w:hint="eastAsia"/>
        </w:rPr>
        <w:t>读者对象</w:t>
      </w:r>
      <w:bookmarkEnd w:id="24"/>
      <w:bookmarkEnd w:id="25"/>
      <w:bookmarkEnd w:id="26"/>
      <w:bookmarkEnd w:id="27"/>
    </w:p>
    <w:p w14:paraId="2DFC3932">
      <w:pPr>
        <w:ind w:firstLine="500"/>
        <w:rPr>
          <w:rFonts w:ascii="宋体" w:hAnsi="宋体"/>
          <w:lang w:eastAsia="zh-CN"/>
        </w:rPr>
      </w:pPr>
      <w:r>
        <w:rPr>
          <w:rFonts w:hint="eastAsia" w:ascii="宋体" w:hAnsi="宋体"/>
          <w:lang w:eastAsia="zh-CN"/>
        </w:rPr>
        <w:t>使用本系统的所有用户。</w:t>
      </w:r>
    </w:p>
    <w:p w14:paraId="402B07E9">
      <w:pPr>
        <w:pStyle w:val="3"/>
        <w:numPr>
          <w:ilvl w:val="1"/>
          <w:numId w:val="3"/>
        </w:numPr>
        <w:tabs>
          <w:tab w:val="clear" w:pos="576"/>
        </w:tabs>
      </w:pPr>
      <w:bookmarkStart w:id="28" w:name="_Toc19340"/>
      <w:bookmarkStart w:id="29" w:name="_Toc25868"/>
      <w:r>
        <w:rPr>
          <w:rFonts w:hint="eastAsia"/>
        </w:rPr>
        <w:t>图例说明</w:t>
      </w:r>
      <w:bookmarkEnd w:id="28"/>
      <w:bookmarkEnd w:id="29"/>
    </w:p>
    <w:p w14:paraId="4DDB39D4">
      <w:pPr>
        <w:pStyle w:val="25"/>
        <w:numPr>
          <w:ilvl w:val="0"/>
          <w:numId w:val="1"/>
        </w:numPr>
        <w:ind w:left="840" w:firstLineChars="0"/>
        <w:rPr>
          <w:rFonts w:ascii="宋体" w:hAnsi="宋体" w:eastAsia="宋体"/>
        </w:rPr>
      </w:pPr>
      <w:r>
        <w:rPr>
          <w:rFonts w:ascii="宋体" w:hAnsi="宋体" w:eastAsia="宋体"/>
        </w:rPr>
        <w:drawing>
          <wp:inline distT="0" distB="0" distL="0" distR="0">
            <wp:extent cx="222885" cy="23050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2885" cy="230505"/>
                    </a:xfrm>
                    <a:prstGeom prst="rect">
                      <a:avLst/>
                    </a:prstGeom>
                    <a:noFill/>
                    <a:ln>
                      <a:noFill/>
                    </a:ln>
                  </pic:spPr>
                </pic:pic>
              </a:graphicData>
            </a:graphic>
          </wp:inline>
        </w:drawing>
      </w:r>
      <w:r>
        <w:rPr>
          <w:rFonts w:hint="eastAsia" w:ascii="宋体" w:hAnsi="宋体" w:eastAsia="宋体"/>
        </w:rPr>
        <w:t>表示必录</w:t>
      </w:r>
    </w:p>
    <w:p w14:paraId="6E465F17">
      <w:pPr>
        <w:pStyle w:val="25"/>
        <w:numPr>
          <w:ilvl w:val="0"/>
          <w:numId w:val="1"/>
        </w:numPr>
        <w:ind w:left="840" w:firstLineChars="0"/>
        <w:rPr>
          <w:rFonts w:ascii="宋体" w:hAnsi="宋体" w:eastAsia="宋体"/>
        </w:rPr>
      </w:pPr>
      <w:r>
        <w:rPr>
          <w:rFonts w:ascii="宋体" w:hAnsi="宋体" w:eastAsia="宋体"/>
          <w:lang w:val="en-US"/>
        </w:rPr>
        <w:drawing>
          <wp:inline distT="0" distB="0" distL="0" distR="0">
            <wp:extent cx="168910" cy="2000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8910" cy="200025"/>
                    </a:xfrm>
                    <a:prstGeom prst="rect">
                      <a:avLst/>
                    </a:prstGeom>
                    <a:noFill/>
                    <a:ln>
                      <a:noFill/>
                    </a:ln>
                  </pic:spPr>
                </pic:pic>
              </a:graphicData>
            </a:graphic>
          </wp:inline>
        </w:drawing>
      </w:r>
      <w:r>
        <w:rPr>
          <w:rFonts w:hint="eastAsia" w:ascii="宋体" w:hAnsi="宋体" w:eastAsia="宋体"/>
        </w:rPr>
        <w:t>表示下面有内容，需要点击展开</w:t>
      </w:r>
    </w:p>
    <w:p w14:paraId="1CBAF6D6">
      <w:pPr>
        <w:pStyle w:val="25"/>
        <w:numPr>
          <w:ilvl w:val="0"/>
          <w:numId w:val="1"/>
        </w:numPr>
        <w:ind w:left="840" w:firstLineChars="0"/>
        <w:rPr>
          <w:rFonts w:ascii="宋体" w:hAnsi="宋体" w:eastAsia="宋体"/>
        </w:rPr>
      </w:pPr>
      <w:r>
        <w:rPr>
          <w:rFonts w:ascii="宋体" w:hAnsi="宋体" w:eastAsia="宋体"/>
          <w:lang w:val="en-US"/>
        </w:rPr>
        <w:drawing>
          <wp:inline distT="0" distB="0" distL="0" distR="0">
            <wp:extent cx="168910" cy="1841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8910" cy="184150"/>
                    </a:xfrm>
                    <a:prstGeom prst="rect">
                      <a:avLst/>
                    </a:prstGeom>
                    <a:noFill/>
                    <a:ln>
                      <a:noFill/>
                    </a:ln>
                  </pic:spPr>
                </pic:pic>
              </a:graphicData>
            </a:graphic>
          </wp:inline>
        </w:drawing>
      </w:r>
      <w:r>
        <w:rPr>
          <w:rFonts w:hint="eastAsia" w:ascii="宋体" w:hAnsi="宋体" w:eastAsia="宋体"/>
        </w:rPr>
        <w:t>表示搜索，点开会弹出窗口</w:t>
      </w:r>
    </w:p>
    <w:p w14:paraId="4B9C1E6C">
      <w:pPr>
        <w:pStyle w:val="25"/>
        <w:numPr>
          <w:ilvl w:val="0"/>
          <w:numId w:val="1"/>
        </w:numPr>
        <w:ind w:left="840" w:firstLineChars="0"/>
        <w:rPr>
          <w:rFonts w:ascii="宋体" w:hAnsi="宋体" w:eastAsia="宋体"/>
        </w:rPr>
      </w:pPr>
      <w:r>
        <w:rPr>
          <w:rFonts w:ascii="宋体" w:hAnsi="宋体" w:eastAsia="宋体"/>
        </w:rPr>
        <w:t>其余待补充完善</w:t>
      </w:r>
    </w:p>
    <w:p w14:paraId="3F47F54B"/>
    <w:p w14:paraId="469A12D7">
      <w:pPr>
        <w:widowControl/>
        <w:spacing w:line="240" w:lineRule="auto"/>
        <w:jc w:val="left"/>
      </w:pPr>
      <w:r>
        <w:br w:type="page"/>
      </w:r>
    </w:p>
    <w:p w14:paraId="1FD19EB8">
      <w:pPr>
        <w:pStyle w:val="2"/>
        <w:numPr>
          <w:ilvl w:val="0"/>
          <w:numId w:val="3"/>
        </w:numPr>
        <w:ind w:right="240"/>
        <w:rPr>
          <w:lang w:eastAsia="zh-CN"/>
        </w:rPr>
      </w:pPr>
      <w:bookmarkStart w:id="30" w:name="_Toc27565"/>
      <w:bookmarkStart w:id="31" w:name="_Toc56852381"/>
      <w:bookmarkStart w:id="32" w:name="_Toc24549"/>
      <w:bookmarkStart w:id="33" w:name="_Toc17890"/>
      <w:bookmarkStart w:id="34" w:name="_Hlk56411068"/>
      <w:r>
        <w:rPr>
          <w:rFonts w:hint="eastAsia"/>
          <w:lang w:eastAsia="zh-CN"/>
        </w:rPr>
        <w:t>网办门户操作说明</w:t>
      </w:r>
      <w:bookmarkEnd w:id="30"/>
      <w:bookmarkEnd w:id="31"/>
      <w:bookmarkEnd w:id="32"/>
      <w:bookmarkEnd w:id="33"/>
    </w:p>
    <w:p w14:paraId="47C2BFCD">
      <w:pPr>
        <w:pStyle w:val="3"/>
        <w:numPr>
          <w:ilvl w:val="1"/>
          <w:numId w:val="3"/>
        </w:numPr>
        <w:tabs>
          <w:tab w:val="clear" w:pos="576"/>
        </w:tabs>
      </w:pPr>
      <w:bookmarkStart w:id="35" w:name="_Toc56852382"/>
      <w:bookmarkStart w:id="36" w:name="_Toc1760"/>
      <w:bookmarkStart w:id="37" w:name="_Toc6469"/>
      <w:bookmarkStart w:id="38" w:name="_Toc32273"/>
      <w:r>
        <w:rPr>
          <w:rFonts w:hint="eastAsia"/>
        </w:rPr>
        <w:t>主页面介绍</w:t>
      </w:r>
      <w:bookmarkEnd w:id="35"/>
      <w:bookmarkEnd w:id="36"/>
      <w:bookmarkEnd w:id="37"/>
      <w:bookmarkEnd w:id="38"/>
    </w:p>
    <w:p w14:paraId="2832B795">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lang w:eastAsia="zh-CN"/>
        </w:rPr>
      </w:pPr>
      <w:r>
        <w:rPr>
          <w:rFonts w:hint="eastAsia" w:ascii="宋体" w:hAnsi="宋体"/>
          <w:lang w:eastAsia="zh-CN"/>
        </w:rPr>
        <w:t>描述系统主页登录方式，浏览器版本，主页地址等内容（此部分建议政务中台统一提供）：例如：操作人员用</w:t>
      </w:r>
      <w:r>
        <w:rPr>
          <w:rFonts w:ascii="宋体" w:hAnsi="宋体"/>
          <w:highlight w:val="yellow"/>
          <w:lang w:eastAsia="zh-CN"/>
        </w:rPr>
        <w:t>Firefox</w:t>
      </w:r>
      <w:r>
        <w:rPr>
          <w:rFonts w:hint="eastAsia" w:ascii="宋体" w:hAnsi="宋体"/>
          <w:highlight w:val="yellow"/>
          <w:lang w:eastAsia="zh-CN"/>
        </w:rPr>
        <w:t>（火狐浏览器）、Chrome（谷歌浏览器）及其更高版本浏览器</w:t>
      </w:r>
      <w:r>
        <w:rPr>
          <w:rFonts w:hint="eastAsia" w:ascii="宋体" w:hAnsi="宋体"/>
          <w:lang w:eastAsia="zh-CN"/>
        </w:rPr>
        <w:t>输入网址：https://rs.jshrss.jiangsu.gov.cn/web/login   即可看到如下登录界面，首先进行个人或者单位注册，注册完成输入：用户名，密码，登录网办大厅进行业务办理</w:t>
      </w:r>
    </w:p>
    <w:p w14:paraId="3CB9A898">
      <w:pPr>
        <w:rPr>
          <w:sz w:val="30"/>
          <w:szCs w:val="30"/>
          <w:lang w:eastAsia="zh-CN"/>
        </w:rPr>
      </w:pPr>
      <w:r>
        <w:drawing>
          <wp:inline distT="0" distB="0" distL="114300" distR="114300">
            <wp:extent cx="5261610" cy="2712720"/>
            <wp:effectExtent l="0" t="0" r="1143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9"/>
                    <a:stretch>
                      <a:fillRect/>
                    </a:stretch>
                  </pic:blipFill>
                  <pic:spPr>
                    <a:xfrm>
                      <a:off x="0" y="0"/>
                      <a:ext cx="5261610" cy="2712720"/>
                    </a:xfrm>
                    <a:prstGeom prst="rect">
                      <a:avLst/>
                    </a:prstGeom>
                    <a:noFill/>
                    <a:ln>
                      <a:noFill/>
                    </a:ln>
                  </pic:spPr>
                </pic:pic>
              </a:graphicData>
            </a:graphic>
          </wp:inline>
        </w:drawing>
      </w:r>
    </w:p>
    <w:p w14:paraId="1EDBE6FD">
      <w:pPr>
        <w:pStyle w:val="3"/>
        <w:numPr>
          <w:ilvl w:val="1"/>
          <w:numId w:val="3"/>
        </w:numPr>
      </w:pPr>
      <w:bookmarkStart w:id="39" w:name="_Toc155879723"/>
      <w:bookmarkStart w:id="40" w:name="_Toc28833"/>
      <w:r>
        <w:rPr>
          <w:rFonts w:hint="eastAsia"/>
        </w:rPr>
        <w:t>双创博士申报管理</w:t>
      </w:r>
      <w:bookmarkEnd w:id="39"/>
      <w:bookmarkEnd w:id="40"/>
    </w:p>
    <w:p w14:paraId="1192BAA8">
      <w:pPr>
        <w:pStyle w:val="25"/>
        <w:keepNext/>
        <w:keepLines/>
        <w:widowControl w:val="0"/>
        <w:numPr>
          <w:ilvl w:val="0"/>
          <w:numId w:val="4"/>
        </w:numPr>
        <w:spacing w:before="260" w:after="260" w:line="416" w:lineRule="auto"/>
        <w:ind w:firstLineChars="0"/>
        <w:jc w:val="both"/>
        <w:outlineLvl w:val="2"/>
        <w:rPr>
          <w:rFonts w:ascii="宋体" w:hAnsi="宋体" w:eastAsia="宋体" w:cs="Times New Roman"/>
          <w:b/>
          <w:bCs/>
          <w:vanish/>
          <w:sz w:val="28"/>
          <w:szCs w:val="28"/>
          <w:lang w:val="en-US"/>
        </w:rPr>
      </w:pPr>
      <w:bookmarkStart w:id="41" w:name="_Toc155879724"/>
    </w:p>
    <w:p w14:paraId="7CF65367">
      <w:pPr>
        <w:pStyle w:val="25"/>
        <w:keepNext/>
        <w:keepLines/>
        <w:widowControl w:val="0"/>
        <w:numPr>
          <w:ilvl w:val="0"/>
          <w:numId w:val="4"/>
        </w:numPr>
        <w:spacing w:before="260" w:after="260" w:line="416" w:lineRule="auto"/>
        <w:ind w:firstLineChars="0"/>
        <w:jc w:val="both"/>
        <w:outlineLvl w:val="2"/>
        <w:rPr>
          <w:rFonts w:ascii="宋体" w:hAnsi="宋体" w:eastAsia="宋体" w:cs="Times New Roman"/>
          <w:b/>
          <w:bCs/>
          <w:vanish/>
          <w:sz w:val="28"/>
          <w:szCs w:val="28"/>
          <w:lang w:val="en-US"/>
        </w:rPr>
      </w:pPr>
    </w:p>
    <w:p w14:paraId="13227D9E">
      <w:pPr>
        <w:pStyle w:val="25"/>
        <w:keepNext/>
        <w:keepLines/>
        <w:widowControl w:val="0"/>
        <w:numPr>
          <w:ilvl w:val="1"/>
          <w:numId w:val="4"/>
        </w:numPr>
        <w:spacing w:before="260" w:after="260" w:line="416" w:lineRule="auto"/>
        <w:ind w:firstLineChars="0"/>
        <w:jc w:val="both"/>
        <w:outlineLvl w:val="2"/>
        <w:rPr>
          <w:rFonts w:ascii="宋体" w:hAnsi="宋体" w:eastAsia="宋体" w:cs="Times New Roman"/>
          <w:b/>
          <w:bCs/>
          <w:vanish/>
          <w:sz w:val="28"/>
          <w:szCs w:val="28"/>
          <w:lang w:val="en-US"/>
        </w:rPr>
      </w:pPr>
    </w:p>
    <w:p w14:paraId="1DE57DD5">
      <w:pPr>
        <w:pStyle w:val="25"/>
        <w:keepNext/>
        <w:keepLines/>
        <w:widowControl w:val="0"/>
        <w:numPr>
          <w:ilvl w:val="1"/>
          <w:numId w:val="4"/>
        </w:numPr>
        <w:spacing w:before="260" w:after="260" w:line="416" w:lineRule="auto"/>
        <w:ind w:firstLineChars="0"/>
        <w:jc w:val="both"/>
        <w:outlineLvl w:val="2"/>
        <w:rPr>
          <w:rFonts w:ascii="宋体" w:hAnsi="宋体" w:eastAsia="宋体" w:cs="Times New Roman"/>
          <w:b/>
          <w:bCs/>
          <w:vanish/>
          <w:sz w:val="28"/>
          <w:szCs w:val="28"/>
          <w:lang w:val="en-US"/>
        </w:rPr>
      </w:pPr>
    </w:p>
    <w:p w14:paraId="0743DA33">
      <w:pPr>
        <w:pStyle w:val="4"/>
        <w:numPr>
          <w:ilvl w:val="2"/>
          <w:numId w:val="4"/>
        </w:numPr>
        <w:rPr>
          <w:rFonts w:ascii="宋体" w:hAnsi="宋体"/>
          <w:sz w:val="28"/>
          <w:szCs w:val="28"/>
          <w:lang w:eastAsia="zh-CN"/>
        </w:rPr>
      </w:pPr>
      <w:bookmarkStart w:id="42" w:name="_Toc1547"/>
      <w:r>
        <w:rPr>
          <w:rFonts w:hint="eastAsia" w:ascii="宋体" w:hAnsi="宋体"/>
          <w:sz w:val="28"/>
          <w:szCs w:val="28"/>
          <w:lang w:eastAsia="zh-CN"/>
        </w:rPr>
        <w:t>个人申报</w:t>
      </w:r>
      <w:bookmarkEnd w:id="41"/>
      <w:bookmarkEnd w:id="42"/>
    </w:p>
    <w:p w14:paraId="38C1FBB7">
      <w:pPr>
        <w:pStyle w:val="5"/>
        <w:rPr>
          <w:rFonts w:hint="eastAsia" w:ascii="宋体" w:hAnsi="宋体" w:eastAsia="宋体"/>
          <w:lang w:eastAsia="zh-CN"/>
        </w:rPr>
      </w:pPr>
      <w:r>
        <w:rPr>
          <w:rFonts w:hint="eastAsia" w:ascii="宋体" w:hAnsi="宋体" w:eastAsia="宋体"/>
          <w:lang w:val="en-US" w:eastAsia="zh-CN"/>
        </w:rPr>
        <w:t>2.2.1.1</w:t>
      </w:r>
      <w:r>
        <w:rPr>
          <w:rFonts w:hint="eastAsia" w:ascii="宋体" w:hAnsi="宋体" w:eastAsia="宋体"/>
          <w:lang w:eastAsia="zh-CN"/>
        </w:rPr>
        <w:t>操作界面</w:t>
      </w:r>
    </w:p>
    <w:p w14:paraId="04E262BE">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申报人登录“江苏省办事服务大厅”，在“个人办事”搜索：双创博士申报，点击申报按钮进入事项，申报人根据申报项仔细填写申报信息。</w:t>
      </w:r>
      <w:r>
        <w:drawing>
          <wp:inline distT="0" distB="0" distL="0" distR="0">
            <wp:extent cx="5274310" cy="2237740"/>
            <wp:effectExtent l="0" t="0" r="2540" b="0"/>
            <wp:docPr id="39072790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27905" name="图片 1" descr="图形用户界面, 文本, 应用程序, 电子邮件&#10;&#10;描述已自动生成"/>
                    <pic:cNvPicPr>
                      <a:picLocks noChangeAspect="1"/>
                    </pic:cNvPicPr>
                  </pic:nvPicPr>
                  <pic:blipFill>
                    <a:blip r:embed="rId20"/>
                    <a:stretch>
                      <a:fillRect/>
                    </a:stretch>
                  </pic:blipFill>
                  <pic:spPr>
                    <a:xfrm>
                      <a:off x="0" y="0"/>
                      <a:ext cx="5274310" cy="2237740"/>
                    </a:xfrm>
                    <a:prstGeom prst="rect">
                      <a:avLst/>
                    </a:prstGeom>
                  </pic:spPr>
                </pic:pic>
              </a:graphicData>
            </a:graphic>
          </wp:inline>
        </w:drawing>
      </w:r>
    </w:p>
    <w:p w14:paraId="4EDFC37E">
      <w:pPr>
        <w:rPr>
          <w:lang w:eastAsia="zh-CN"/>
        </w:rPr>
      </w:pPr>
    </w:p>
    <w:p w14:paraId="7BF2BC88">
      <w:pPr>
        <w:pStyle w:val="5"/>
        <w:rPr>
          <w:rFonts w:ascii="宋体" w:hAnsi="宋体" w:eastAsia="宋体"/>
          <w:lang w:eastAsia="zh-CN"/>
        </w:rPr>
      </w:pPr>
      <w:r>
        <w:rPr>
          <w:rFonts w:hint="eastAsia" w:ascii="宋体" w:hAnsi="宋体" w:eastAsia="宋体"/>
          <w:lang w:val="en-US" w:eastAsia="zh-CN"/>
        </w:rPr>
        <w:t>2.2.1.2</w:t>
      </w:r>
      <w:r>
        <w:rPr>
          <w:rFonts w:hint="eastAsia" w:ascii="宋体" w:hAnsi="宋体" w:eastAsia="宋体"/>
          <w:lang w:eastAsia="zh-CN"/>
        </w:rPr>
        <w:t>功能说明</w:t>
      </w:r>
    </w:p>
    <w:p w14:paraId="2A379F60">
      <w:pPr>
        <w:pStyle w:val="25"/>
        <w:keepNext w:val="0"/>
        <w:keepLines w:val="0"/>
        <w:pageBreakBefore w:val="0"/>
        <w:widowControl/>
        <w:numPr>
          <w:ilvl w:val="0"/>
          <w:numId w:val="0"/>
        </w:numPr>
        <w:kinsoku/>
        <w:wordWrap/>
        <w:overflowPunct/>
        <w:topLinePunct w:val="0"/>
        <w:autoSpaceDE/>
        <w:autoSpaceDN/>
        <w:bidi w:val="0"/>
        <w:adjustRightInd/>
        <w:snapToGrid/>
        <w:ind w:leftChars="200"/>
        <w:textAlignment w:val="auto"/>
        <w:rPr>
          <w:rFonts w:ascii="Calibri" w:hAnsi="Calibri" w:eastAsia="宋体" w:cs="Times New Roman"/>
          <w:kern w:val="0"/>
          <w:lang w:val="en-US"/>
        </w:rPr>
      </w:pPr>
      <w:r>
        <w:rPr>
          <w:rFonts w:hint="eastAsia" w:ascii="Calibri" w:hAnsi="Calibri" w:eastAsia="宋体" w:cs="Times New Roman"/>
          <w:kern w:val="0"/>
          <w:lang w:val="en-US" w:eastAsia="zh-CN"/>
        </w:rPr>
        <w:t>1.</w:t>
      </w:r>
      <w:r>
        <w:rPr>
          <w:rFonts w:hint="eastAsia" w:ascii="Calibri" w:hAnsi="Calibri" w:eastAsia="宋体" w:cs="Times New Roman"/>
          <w:kern w:val="0"/>
          <w:lang w:val="en-US"/>
        </w:rPr>
        <w:t>选择双创博士申报类型，并填写对应类型的申报信息</w:t>
      </w:r>
    </w:p>
    <w:p w14:paraId="32E9E3FE">
      <w:pPr>
        <w:pStyle w:val="25"/>
        <w:keepNext w:val="0"/>
        <w:keepLines w:val="0"/>
        <w:pageBreakBefore w:val="0"/>
        <w:widowControl/>
        <w:numPr>
          <w:ilvl w:val="0"/>
          <w:numId w:val="0"/>
        </w:numPr>
        <w:kinsoku/>
        <w:wordWrap/>
        <w:overflowPunct/>
        <w:topLinePunct w:val="0"/>
        <w:autoSpaceDE/>
        <w:autoSpaceDN/>
        <w:bidi w:val="0"/>
        <w:adjustRightInd/>
        <w:snapToGrid/>
        <w:ind w:leftChars="200"/>
        <w:textAlignment w:val="auto"/>
        <w:rPr>
          <w:rFonts w:ascii="Calibri" w:hAnsi="Calibri" w:eastAsia="宋体" w:cs="Times New Roman"/>
          <w:kern w:val="0"/>
          <w:lang w:val="en-US"/>
        </w:rPr>
      </w:pPr>
      <w:r>
        <w:rPr>
          <w:rFonts w:hint="eastAsia" w:ascii="Calibri" w:hAnsi="Calibri" w:eastAsia="宋体" w:cs="Times New Roman"/>
          <w:kern w:val="0"/>
          <w:lang w:val="en-US" w:eastAsia="zh-CN"/>
        </w:rPr>
        <w:t>2.</w:t>
      </w:r>
      <w:r>
        <w:rPr>
          <w:rFonts w:hint="eastAsia" w:ascii="Calibri" w:hAnsi="Calibri" w:eastAsia="宋体" w:cs="Times New Roman"/>
          <w:kern w:val="0"/>
          <w:lang w:val="en-US"/>
        </w:rPr>
        <w:t>若材料存在模板，按照模板上传证明材料</w:t>
      </w:r>
    </w:p>
    <w:p w14:paraId="51DC5101">
      <w:pPr>
        <w:pStyle w:val="25"/>
        <w:keepNext w:val="0"/>
        <w:keepLines w:val="0"/>
        <w:pageBreakBefore w:val="0"/>
        <w:widowControl/>
        <w:numPr>
          <w:ilvl w:val="0"/>
          <w:numId w:val="0"/>
        </w:numPr>
        <w:kinsoku/>
        <w:wordWrap/>
        <w:overflowPunct/>
        <w:topLinePunct w:val="0"/>
        <w:autoSpaceDE/>
        <w:autoSpaceDN/>
        <w:bidi w:val="0"/>
        <w:adjustRightInd/>
        <w:snapToGrid/>
        <w:ind w:leftChars="200"/>
        <w:textAlignment w:val="auto"/>
        <w:rPr>
          <w:rFonts w:hint="eastAsia" w:ascii="Calibri" w:hAnsi="Calibri" w:eastAsia="宋体" w:cs="Times New Roman"/>
          <w:kern w:val="0"/>
          <w:lang w:val="en-US"/>
        </w:rPr>
      </w:pPr>
      <w:r>
        <w:rPr>
          <w:rFonts w:hint="eastAsia" w:ascii="Calibri" w:hAnsi="Calibri" w:eastAsia="宋体" w:cs="Times New Roman"/>
          <w:kern w:val="0"/>
          <w:lang w:val="en-US" w:eastAsia="zh-CN"/>
        </w:rPr>
        <w:t>3.</w:t>
      </w:r>
      <w:r>
        <w:rPr>
          <w:rFonts w:hint="eastAsia" w:ascii="Calibri" w:hAnsi="Calibri" w:eastAsia="宋体" w:cs="Times New Roman"/>
          <w:kern w:val="0"/>
          <w:lang w:val="en-US"/>
        </w:rPr>
        <w:t>表单中凡是带星号标识的都为必填项，如果未填写必填项将会进行提示必填写未填写提示框并将焦点回滚到第一个错误处</w:t>
      </w:r>
    </w:p>
    <w:p w14:paraId="35B6E94B">
      <w:pPr>
        <w:pStyle w:val="25"/>
        <w:keepNext w:val="0"/>
        <w:keepLines w:val="0"/>
        <w:pageBreakBefore w:val="0"/>
        <w:widowControl/>
        <w:numPr>
          <w:ilvl w:val="0"/>
          <w:numId w:val="0"/>
        </w:numPr>
        <w:kinsoku/>
        <w:wordWrap/>
        <w:overflowPunct/>
        <w:topLinePunct w:val="0"/>
        <w:autoSpaceDE/>
        <w:autoSpaceDN/>
        <w:bidi w:val="0"/>
        <w:adjustRightInd/>
        <w:snapToGrid/>
        <w:textAlignment w:val="auto"/>
        <w:rPr>
          <w:rFonts w:hint="eastAsia" w:ascii="Calibri" w:hAnsi="Calibri" w:eastAsia="宋体" w:cs="Times New Roman"/>
          <w:kern w:val="0"/>
          <w:lang w:val="en-US" w:eastAsia="zh-CN"/>
        </w:rPr>
      </w:pPr>
    </w:p>
    <w:p w14:paraId="0C1C6304">
      <w:pPr>
        <w:pStyle w:val="5"/>
        <w:rPr>
          <w:rFonts w:ascii="宋体" w:hAnsi="宋体" w:eastAsia="宋体"/>
          <w:lang w:eastAsia="zh-CN"/>
        </w:rPr>
      </w:pPr>
      <w:r>
        <w:rPr>
          <w:rFonts w:hint="eastAsia" w:ascii="宋体" w:hAnsi="宋体" w:eastAsia="宋体"/>
          <w:lang w:val="en-US" w:eastAsia="zh-CN"/>
        </w:rPr>
        <w:t>2.2.1.3</w:t>
      </w:r>
      <w:r>
        <w:rPr>
          <w:rFonts w:hint="eastAsia" w:ascii="宋体" w:hAnsi="宋体" w:eastAsia="宋体"/>
          <w:lang w:eastAsia="zh-CN"/>
        </w:rPr>
        <w:t>操作步骤</w:t>
      </w:r>
    </w:p>
    <w:p w14:paraId="380F4727">
      <w:pPr>
        <w:pStyle w:val="25"/>
        <w:keepNext w:val="0"/>
        <w:keepLines w:val="0"/>
        <w:pageBreakBefore w:val="0"/>
        <w:widowControl/>
        <w:kinsoku/>
        <w:wordWrap/>
        <w:overflowPunct/>
        <w:topLinePunct w:val="0"/>
        <w:autoSpaceDE/>
        <w:autoSpaceDN/>
        <w:bidi w:val="0"/>
        <w:adjustRightInd/>
        <w:snapToGrid/>
        <w:ind w:firstLine="480" w:firstLineChars="200"/>
        <w:textAlignment w:val="auto"/>
        <w:rPr>
          <w:rFonts w:ascii="Calibri" w:hAnsi="Calibri" w:eastAsia="宋体" w:cs="Times New Roman"/>
          <w:kern w:val="0"/>
          <w:lang w:val="en-US"/>
        </w:rPr>
      </w:pPr>
      <w:r>
        <w:rPr>
          <w:rFonts w:hint="eastAsia" w:ascii="Calibri" w:hAnsi="Calibri" w:eastAsia="宋体" w:cs="Times New Roman"/>
          <w:kern w:val="0"/>
          <w:lang w:val="en-US"/>
        </w:rPr>
        <w:t>1.</w:t>
      </w:r>
      <w:r>
        <w:rPr>
          <w:rFonts w:ascii="Calibri" w:hAnsi="Calibri" w:eastAsia="宋体" w:cs="Times New Roman"/>
          <w:kern w:val="0"/>
          <w:lang w:val="en-US"/>
        </w:rPr>
        <w:t xml:space="preserve"> </w:t>
      </w:r>
      <w:r>
        <w:rPr>
          <w:rFonts w:hint="eastAsia" w:ascii="Calibri" w:hAnsi="Calibri" w:eastAsia="宋体" w:cs="Times New Roman"/>
          <w:kern w:val="0"/>
          <w:lang w:val="en-US"/>
        </w:rPr>
        <w:t>认真阅读填报须知，按照填报须知进行本次申报。</w:t>
      </w:r>
    </w:p>
    <w:p w14:paraId="3D296D92">
      <w:pPr>
        <w:pStyle w:val="25"/>
        <w:ind w:firstLine="0" w:firstLineChars="0"/>
        <w:rPr>
          <w:rFonts w:ascii="Calibri" w:hAnsi="Calibri" w:eastAsia="宋体" w:cs="Times New Roman"/>
          <w:kern w:val="0"/>
          <w:lang w:val="en-US"/>
        </w:rPr>
      </w:pPr>
      <w:r>
        <w:drawing>
          <wp:inline distT="0" distB="0" distL="0" distR="0">
            <wp:extent cx="5274310" cy="2649855"/>
            <wp:effectExtent l="0" t="0" r="2540" b="0"/>
            <wp:docPr id="1620769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69058" name="图片 1"/>
                    <pic:cNvPicPr>
                      <a:picLocks noChangeAspect="1"/>
                    </pic:cNvPicPr>
                  </pic:nvPicPr>
                  <pic:blipFill>
                    <a:blip r:embed="rId21"/>
                    <a:stretch>
                      <a:fillRect/>
                    </a:stretch>
                  </pic:blipFill>
                  <pic:spPr>
                    <a:xfrm>
                      <a:off x="0" y="0"/>
                      <a:ext cx="5274310" cy="2649855"/>
                    </a:xfrm>
                    <a:prstGeom prst="rect">
                      <a:avLst/>
                    </a:prstGeom>
                  </pic:spPr>
                </pic:pic>
              </a:graphicData>
            </a:graphic>
          </wp:inline>
        </w:drawing>
      </w:r>
    </w:p>
    <w:p w14:paraId="795D6209">
      <w:pPr>
        <w:pStyle w:val="25"/>
        <w:keepNext w:val="0"/>
        <w:keepLines w:val="0"/>
        <w:pageBreakBefore w:val="0"/>
        <w:widowControl/>
        <w:numPr>
          <w:ilvl w:val="0"/>
          <w:numId w:val="5"/>
        </w:numPr>
        <w:kinsoku/>
        <w:wordWrap/>
        <w:overflowPunct/>
        <w:topLinePunct w:val="0"/>
        <w:autoSpaceDE/>
        <w:autoSpaceDN/>
        <w:bidi w:val="0"/>
        <w:adjustRightInd/>
        <w:snapToGrid/>
        <w:ind w:firstLine="480" w:firstLineChars="200"/>
        <w:textAlignment w:val="auto"/>
        <w:rPr>
          <w:rFonts w:hint="eastAsia" w:ascii="Calibri" w:hAnsi="Calibri" w:eastAsia="宋体" w:cs="Times New Roman"/>
          <w:kern w:val="0"/>
          <w:lang w:val="en-US"/>
        </w:rPr>
      </w:pPr>
      <w:r>
        <w:rPr>
          <w:rFonts w:hint="eastAsia" w:ascii="Calibri" w:hAnsi="Calibri" w:eastAsia="宋体" w:cs="Times New Roman"/>
          <w:kern w:val="0"/>
          <w:lang w:val="en-US"/>
        </w:rPr>
        <w:t>选择双创博士申报类型，选择后点击确定，点击确定后无法更改，不同申报类型需填写的内容及需上传的材料类型不同，请谨慎选择（此处以企业创新类为例）。</w:t>
      </w:r>
    </w:p>
    <w:p w14:paraId="6A61C759">
      <w:pPr>
        <w:pStyle w:val="25"/>
        <w:numPr>
          <w:ilvl w:val="0"/>
          <w:numId w:val="0"/>
        </w:numPr>
        <w:rPr>
          <w:rFonts w:hint="eastAsia" w:ascii="Calibri" w:hAnsi="Calibri" w:eastAsia="宋体" w:cs="Times New Roman"/>
          <w:kern w:val="0"/>
          <w:lang w:val="en-US"/>
        </w:rPr>
      </w:pPr>
      <w:r>
        <w:drawing>
          <wp:inline distT="0" distB="0" distL="114300" distR="114300">
            <wp:extent cx="5267325" cy="2415540"/>
            <wp:effectExtent l="0" t="0" r="952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5267325" cy="2415540"/>
                    </a:xfrm>
                    <a:prstGeom prst="rect">
                      <a:avLst/>
                    </a:prstGeom>
                    <a:noFill/>
                    <a:ln>
                      <a:noFill/>
                    </a:ln>
                  </pic:spPr>
                </pic:pic>
              </a:graphicData>
            </a:graphic>
          </wp:inline>
        </w:drawing>
      </w:r>
    </w:p>
    <w:p w14:paraId="0E86F7F9">
      <w:pPr>
        <w:pStyle w:val="25"/>
        <w:ind w:firstLine="0" w:firstLineChars="0"/>
        <w:rPr>
          <w:rFonts w:ascii="Calibri" w:hAnsi="Calibri" w:eastAsia="宋体" w:cs="Times New Roman"/>
          <w:kern w:val="0"/>
          <w:lang w:val="en-US"/>
        </w:rPr>
      </w:pPr>
    </w:p>
    <w:p w14:paraId="6AE3B2F1">
      <w:pPr>
        <w:pStyle w:val="25"/>
        <w:ind w:firstLine="0" w:firstLineChars="0"/>
        <w:rPr>
          <w:rFonts w:ascii="Calibri" w:hAnsi="Calibri" w:eastAsia="宋体" w:cs="Times New Roman"/>
          <w:kern w:val="0"/>
          <w:lang w:val="en-US"/>
        </w:rPr>
      </w:pPr>
      <w:r>
        <w:drawing>
          <wp:inline distT="0" distB="0" distL="114300" distR="114300">
            <wp:extent cx="5267325" cy="2415540"/>
            <wp:effectExtent l="0" t="0" r="952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5267325" cy="2415540"/>
                    </a:xfrm>
                    <a:prstGeom prst="rect">
                      <a:avLst/>
                    </a:prstGeom>
                    <a:noFill/>
                    <a:ln>
                      <a:noFill/>
                    </a:ln>
                  </pic:spPr>
                </pic:pic>
              </a:graphicData>
            </a:graphic>
          </wp:inline>
        </w:drawing>
      </w:r>
    </w:p>
    <w:p w14:paraId="3C54BD30">
      <w:pPr>
        <w:pStyle w:val="25"/>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Calibri" w:hAnsi="Calibri" w:eastAsia="宋体" w:cs="Times New Roman"/>
          <w:kern w:val="0"/>
          <w:lang w:val="en-US" w:eastAsia="zh-CN"/>
        </w:rPr>
      </w:pPr>
      <w:r>
        <w:rPr>
          <w:rFonts w:hint="eastAsia" w:ascii="Calibri" w:hAnsi="Calibri" w:eastAsia="宋体" w:cs="Times New Roman"/>
          <w:kern w:val="0"/>
          <w:lang w:val="en-US"/>
        </w:rPr>
        <w:t>3</w:t>
      </w:r>
      <w:r>
        <w:rPr>
          <w:rFonts w:ascii="Calibri" w:hAnsi="Calibri" w:eastAsia="宋体" w:cs="Times New Roman"/>
          <w:kern w:val="0"/>
          <w:lang w:val="en-US"/>
        </w:rPr>
        <w:t xml:space="preserve">. </w:t>
      </w:r>
      <w:r>
        <w:rPr>
          <w:rFonts w:hint="eastAsia" w:ascii="Calibri" w:hAnsi="Calibri" w:eastAsia="宋体" w:cs="Times New Roman"/>
          <w:kern w:val="0"/>
          <w:lang w:val="en-US"/>
        </w:rPr>
        <w:t>输入归属地区、工作单位、学历学位等申报信息，输入完毕后，</w:t>
      </w:r>
      <w:r>
        <w:rPr>
          <w:rFonts w:hint="eastAsia" w:ascii="Calibri" w:hAnsi="Calibri" w:eastAsia="宋体" w:cs="Times New Roman"/>
          <w:kern w:val="0"/>
          <w:lang w:val="en-US" w:eastAsia="zh-CN"/>
        </w:rPr>
        <w:t>点击</w:t>
      </w:r>
      <w:r>
        <w:rPr>
          <w:rFonts w:hint="eastAsia" w:ascii="Calibri" w:hAnsi="Calibri" w:eastAsia="宋体" w:cs="Times New Roman"/>
          <w:kern w:val="0"/>
          <w:lang w:val="en-US"/>
        </w:rPr>
        <w:t>暂存。</w:t>
      </w:r>
      <w:r>
        <w:rPr>
          <w:rFonts w:hint="eastAsia" w:ascii="Calibri" w:hAnsi="Calibri" w:eastAsia="宋体" w:cs="Times New Roman"/>
          <w:b/>
          <w:bCs/>
          <w:kern w:val="0"/>
          <w:lang w:val="en-US" w:eastAsia="zh-CN"/>
        </w:rPr>
        <w:t>注意：</w:t>
      </w:r>
      <w:r>
        <w:rPr>
          <w:rFonts w:hint="eastAsia" w:ascii="Calibri" w:hAnsi="Calibri" w:eastAsia="宋体" w:cs="Times New Roman"/>
          <w:kern w:val="0"/>
          <w:lang w:val="en-US" w:eastAsia="zh-CN"/>
        </w:rPr>
        <w:t>在选择工作单位时务必与申报单位确认好单位编号及行政区划，若选择错误的申报单位，办件将会流转到错误的账号，导致单位无法审核。</w:t>
      </w:r>
    </w:p>
    <w:p w14:paraId="19EABB2C">
      <w:pPr>
        <w:pStyle w:val="25"/>
        <w:ind w:firstLine="0" w:firstLineChars="0"/>
      </w:pPr>
      <w:r>
        <w:drawing>
          <wp:inline distT="0" distB="0" distL="114300" distR="114300">
            <wp:extent cx="5267325" cy="2415540"/>
            <wp:effectExtent l="0" t="0" r="9525"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a:off x="0" y="0"/>
                      <a:ext cx="5267325" cy="2415540"/>
                    </a:xfrm>
                    <a:prstGeom prst="rect">
                      <a:avLst/>
                    </a:prstGeom>
                    <a:noFill/>
                    <a:ln>
                      <a:noFill/>
                    </a:ln>
                  </pic:spPr>
                </pic:pic>
              </a:graphicData>
            </a:graphic>
          </wp:inline>
        </w:drawing>
      </w:r>
    </w:p>
    <w:p w14:paraId="3E24D8BB">
      <w:pPr>
        <w:pStyle w:val="25"/>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Calibri" w:hAnsi="Calibri" w:eastAsia="宋体" w:cs="Times New Roman"/>
          <w:kern w:val="0"/>
          <w:lang w:val="en-US"/>
        </w:rPr>
      </w:pPr>
      <w:r>
        <w:rPr>
          <w:rFonts w:hint="eastAsia" w:ascii="Calibri" w:hAnsi="Calibri" w:eastAsia="宋体" w:cs="Times New Roman"/>
          <w:b w:val="0"/>
          <w:bCs w:val="0"/>
          <w:kern w:val="0"/>
          <w:lang w:val="en-US" w:eastAsia="zh-CN"/>
        </w:rPr>
        <w:t>4.</w:t>
      </w:r>
      <w:r>
        <w:rPr>
          <w:rFonts w:hint="eastAsia" w:ascii="Calibri" w:hAnsi="Calibri" w:eastAsia="宋体" w:cs="Times New Roman"/>
          <w:b/>
          <w:bCs/>
          <w:kern w:val="0"/>
          <w:lang w:val="en-US" w:eastAsia="zh-CN"/>
        </w:rPr>
        <w:t>暂存</w:t>
      </w:r>
      <w:r>
        <w:rPr>
          <w:rFonts w:hint="eastAsia" w:ascii="Calibri" w:hAnsi="Calibri" w:eastAsia="宋体" w:cs="Times New Roman"/>
          <w:kern w:val="0"/>
          <w:lang w:val="en-US" w:eastAsia="zh-CN"/>
        </w:rPr>
        <w:t>后在个人中心-我的办件-点击</w:t>
      </w:r>
      <w:r>
        <w:rPr>
          <w:rFonts w:hint="eastAsia" w:ascii="Calibri" w:hAnsi="Calibri" w:eastAsia="宋体" w:cs="Times New Roman"/>
          <w:b/>
          <w:bCs/>
          <w:kern w:val="0"/>
          <w:lang w:val="en-US" w:eastAsia="zh-CN"/>
        </w:rPr>
        <w:t>修改</w:t>
      </w:r>
      <w:r>
        <w:rPr>
          <w:rFonts w:hint="eastAsia" w:ascii="Calibri" w:hAnsi="Calibri" w:eastAsia="宋体" w:cs="Times New Roman"/>
          <w:kern w:val="0"/>
          <w:lang w:val="en-US" w:eastAsia="zh-CN"/>
        </w:rPr>
        <w:t>按钮进入（若被退回需修改办件也是此入口），找到刚刚的办件，点击修改按钮进入办件继续申报，然后</w:t>
      </w:r>
      <w:r>
        <w:rPr>
          <w:rFonts w:hint="eastAsia" w:ascii="Calibri" w:hAnsi="Calibri" w:eastAsia="宋体" w:cs="Times New Roman"/>
          <w:kern w:val="0"/>
          <w:lang w:val="en-US"/>
        </w:rPr>
        <w:t>添加学习经历、工作经历、</w:t>
      </w:r>
      <w:r>
        <w:rPr>
          <w:rFonts w:ascii="Helvetica" w:hAnsi="Helvetica" w:eastAsia="Helvetica" w:cs="Helvetica"/>
          <w:i w:val="0"/>
          <w:iCs w:val="0"/>
          <w:caps w:val="0"/>
          <w:spacing w:val="0"/>
          <w:sz w:val="24"/>
          <w:szCs w:val="24"/>
          <w:shd w:val="clear" w:fill="FFFFFF"/>
        </w:rPr>
        <w:t>取得学历（学位）、执业资格和奖励情况</w:t>
      </w:r>
      <w:r>
        <w:rPr>
          <w:rFonts w:hint="eastAsia" w:ascii="Calibri" w:hAnsi="Calibri" w:eastAsia="宋体" w:cs="Times New Roman"/>
          <w:kern w:val="0"/>
          <w:lang w:val="en-US"/>
        </w:rPr>
        <w:t>、代表性授权专利、本人业绩、所在企业基本信息等附表</w:t>
      </w:r>
      <w:r>
        <w:drawing>
          <wp:inline distT="0" distB="0" distL="114300" distR="114300">
            <wp:extent cx="5267325" cy="2333625"/>
            <wp:effectExtent l="0" t="0" r="952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5"/>
                    <a:stretch>
                      <a:fillRect/>
                    </a:stretch>
                  </pic:blipFill>
                  <pic:spPr>
                    <a:xfrm>
                      <a:off x="0" y="0"/>
                      <a:ext cx="5267325" cy="2333625"/>
                    </a:xfrm>
                    <a:prstGeom prst="rect">
                      <a:avLst/>
                    </a:prstGeom>
                    <a:noFill/>
                    <a:ln>
                      <a:noFill/>
                    </a:ln>
                  </pic:spPr>
                </pic:pic>
              </a:graphicData>
            </a:graphic>
          </wp:inline>
        </w:drawing>
      </w:r>
    </w:p>
    <w:p w14:paraId="4E8C0BA4">
      <w:pPr>
        <w:pStyle w:val="25"/>
        <w:ind w:firstLine="0" w:firstLineChars="0"/>
      </w:pPr>
      <w:r>
        <w:rPr>
          <w:rFonts w:hint="eastAsia"/>
          <w:lang w:val="en-US" w:eastAsia="zh-CN"/>
        </w:rPr>
        <w:t xml:space="preserve"> </w:t>
      </w:r>
      <w:r>
        <w:drawing>
          <wp:inline distT="0" distB="0" distL="114300" distR="114300">
            <wp:extent cx="5267325" cy="2415540"/>
            <wp:effectExtent l="0" t="0" r="9525" b="38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6"/>
                    <a:stretch>
                      <a:fillRect/>
                    </a:stretch>
                  </pic:blipFill>
                  <pic:spPr>
                    <a:xfrm>
                      <a:off x="0" y="0"/>
                      <a:ext cx="5267325" cy="2415540"/>
                    </a:xfrm>
                    <a:prstGeom prst="rect">
                      <a:avLst/>
                    </a:prstGeom>
                    <a:noFill/>
                    <a:ln>
                      <a:noFill/>
                    </a:ln>
                  </pic:spPr>
                </pic:pic>
              </a:graphicData>
            </a:graphic>
          </wp:inline>
        </w:drawing>
      </w:r>
    </w:p>
    <w:p w14:paraId="4BF4B4FE">
      <w:pPr>
        <w:pStyle w:val="25"/>
        <w:ind w:firstLine="0" w:firstLineChars="0"/>
        <w:rPr>
          <w:lang w:val="en-US"/>
        </w:rPr>
      </w:pPr>
      <w:r>
        <w:drawing>
          <wp:inline distT="0" distB="0" distL="114300" distR="114300">
            <wp:extent cx="5267325" cy="2415540"/>
            <wp:effectExtent l="0" t="0" r="9525"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7"/>
                    <a:stretch>
                      <a:fillRect/>
                    </a:stretch>
                  </pic:blipFill>
                  <pic:spPr>
                    <a:xfrm>
                      <a:off x="0" y="0"/>
                      <a:ext cx="5267325" cy="2415540"/>
                    </a:xfrm>
                    <a:prstGeom prst="rect">
                      <a:avLst/>
                    </a:prstGeom>
                    <a:noFill/>
                    <a:ln>
                      <a:noFill/>
                    </a:ln>
                  </pic:spPr>
                </pic:pic>
              </a:graphicData>
            </a:graphic>
          </wp:inline>
        </w:drawing>
      </w:r>
    </w:p>
    <w:p w14:paraId="6DA7739C">
      <w:pPr>
        <w:pStyle w:val="25"/>
        <w:ind w:firstLine="0" w:firstLineChars="0"/>
        <w:rPr>
          <w:rFonts w:ascii="Calibri" w:hAnsi="Calibri" w:eastAsia="宋体" w:cs="Times New Roman"/>
          <w:kern w:val="0"/>
          <w:lang w:val="en-US"/>
        </w:rPr>
      </w:pPr>
      <w:r>
        <w:drawing>
          <wp:inline distT="0" distB="0" distL="114300" distR="114300">
            <wp:extent cx="5267325" cy="2415540"/>
            <wp:effectExtent l="0" t="0" r="9525" b="38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8"/>
                    <a:stretch>
                      <a:fillRect/>
                    </a:stretch>
                  </pic:blipFill>
                  <pic:spPr>
                    <a:xfrm>
                      <a:off x="0" y="0"/>
                      <a:ext cx="5267325" cy="2415540"/>
                    </a:xfrm>
                    <a:prstGeom prst="rect">
                      <a:avLst/>
                    </a:prstGeom>
                    <a:noFill/>
                    <a:ln>
                      <a:noFill/>
                    </a:ln>
                  </pic:spPr>
                </pic:pic>
              </a:graphicData>
            </a:graphic>
          </wp:inline>
        </w:drawing>
      </w:r>
    </w:p>
    <w:p w14:paraId="4C0B0A21">
      <w:pPr>
        <w:pStyle w:val="25"/>
        <w:keepNext w:val="0"/>
        <w:keepLines w:val="0"/>
        <w:pageBreakBefore w:val="0"/>
        <w:widowControl/>
        <w:kinsoku/>
        <w:wordWrap/>
        <w:overflowPunct/>
        <w:topLinePunct w:val="0"/>
        <w:autoSpaceDE/>
        <w:autoSpaceDN/>
        <w:bidi w:val="0"/>
        <w:adjustRightInd/>
        <w:snapToGrid/>
        <w:ind w:firstLine="480" w:firstLineChars="200"/>
        <w:textAlignment w:val="auto"/>
        <w:rPr>
          <w:rFonts w:ascii="Calibri" w:hAnsi="Calibri" w:eastAsia="宋体" w:cs="Times New Roman"/>
          <w:kern w:val="0"/>
          <w:lang w:val="en-US"/>
        </w:rPr>
      </w:pPr>
      <w:r>
        <w:rPr>
          <w:rFonts w:hint="eastAsia" w:ascii="Calibri" w:hAnsi="Calibri" w:eastAsia="宋体" w:cs="Times New Roman"/>
          <w:kern w:val="0"/>
          <w:lang w:val="en-US" w:eastAsia="zh-CN"/>
        </w:rPr>
        <w:t>5</w:t>
      </w:r>
      <w:r>
        <w:rPr>
          <w:rFonts w:hint="eastAsia" w:ascii="Calibri" w:hAnsi="Calibri" w:eastAsia="宋体" w:cs="Times New Roman"/>
          <w:kern w:val="0"/>
          <w:lang w:val="en-US"/>
        </w:rPr>
        <w:t>．填写完毕后下载“江苏省双创博士申报书”、“个人承诺书”打印签字盖章后扫描上传，上传对应申报类的所有证明材料。存在范本的材料类型，依照范本准备材料。</w:t>
      </w:r>
    </w:p>
    <w:p w14:paraId="5E90618A">
      <w:pPr>
        <w:pStyle w:val="25"/>
        <w:ind w:firstLine="0" w:firstLineChars="0"/>
        <w:rPr>
          <w:rFonts w:ascii="Calibri" w:hAnsi="Calibri" w:eastAsia="宋体" w:cs="Times New Roman"/>
          <w:kern w:val="0"/>
          <w:lang w:val="en-US"/>
        </w:rPr>
      </w:pPr>
      <w:r>
        <w:drawing>
          <wp:inline distT="0" distB="0" distL="114300" distR="114300">
            <wp:extent cx="5267325" cy="2415540"/>
            <wp:effectExtent l="0" t="0" r="952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9"/>
                    <a:stretch>
                      <a:fillRect/>
                    </a:stretch>
                  </pic:blipFill>
                  <pic:spPr>
                    <a:xfrm>
                      <a:off x="0" y="0"/>
                      <a:ext cx="5267325" cy="2415540"/>
                    </a:xfrm>
                    <a:prstGeom prst="rect">
                      <a:avLst/>
                    </a:prstGeom>
                    <a:noFill/>
                    <a:ln>
                      <a:noFill/>
                    </a:ln>
                  </pic:spPr>
                </pic:pic>
              </a:graphicData>
            </a:graphic>
          </wp:inline>
        </w:drawing>
      </w:r>
    </w:p>
    <w:p w14:paraId="63FAC4E5">
      <w:pPr>
        <w:pStyle w:val="25"/>
        <w:ind w:firstLine="0" w:firstLineChars="0"/>
        <w:rPr>
          <w:rFonts w:ascii="Calibri" w:hAnsi="Calibri" w:eastAsia="宋体" w:cs="Times New Roman"/>
          <w:kern w:val="0"/>
          <w:lang w:val="en-US"/>
        </w:rPr>
      </w:pPr>
      <w:r>
        <w:drawing>
          <wp:inline distT="0" distB="0" distL="114300" distR="114300">
            <wp:extent cx="5267325" cy="2415540"/>
            <wp:effectExtent l="0" t="0" r="952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0"/>
                    <a:stretch>
                      <a:fillRect/>
                    </a:stretch>
                  </pic:blipFill>
                  <pic:spPr>
                    <a:xfrm>
                      <a:off x="0" y="0"/>
                      <a:ext cx="5267325" cy="2415540"/>
                    </a:xfrm>
                    <a:prstGeom prst="rect">
                      <a:avLst/>
                    </a:prstGeom>
                    <a:noFill/>
                    <a:ln>
                      <a:noFill/>
                    </a:ln>
                  </pic:spPr>
                </pic:pic>
              </a:graphicData>
            </a:graphic>
          </wp:inline>
        </w:drawing>
      </w:r>
    </w:p>
    <w:p w14:paraId="26607643">
      <w:pPr>
        <w:keepNext w:val="0"/>
        <w:keepLines w:val="0"/>
        <w:pageBreakBefore w:val="0"/>
        <w:widowControl w:val="0"/>
        <w:kinsoku/>
        <w:wordWrap/>
        <w:overflowPunct/>
        <w:topLinePunct w:val="0"/>
        <w:autoSpaceDE/>
        <w:autoSpaceDN/>
        <w:bidi w:val="0"/>
        <w:adjustRightInd/>
        <w:snapToGrid/>
        <w:ind w:firstLine="480" w:firstLineChars="200"/>
        <w:textAlignment w:val="auto"/>
        <w:rPr>
          <w:kern w:val="0"/>
          <w:lang w:eastAsia="zh-CN"/>
        </w:rPr>
      </w:pPr>
      <w:r>
        <w:rPr>
          <w:kern w:val="0"/>
          <w:lang w:eastAsia="zh-CN"/>
        </w:rPr>
        <w:t>6</w:t>
      </w:r>
      <w:r>
        <w:rPr>
          <w:rFonts w:hint="eastAsia"/>
          <w:kern w:val="0"/>
          <w:lang w:eastAsia="zh-CN"/>
        </w:rPr>
        <w:t>. 双创博士申报信息填写完成并上传完材料之后，点击“提交”按钮完成双创博士申报的网上申报。</w:t>
      </w:r>
    </w:p>
    <w:p w14:paraId="5DA59F7C">
      <w:pPr>
        <w:rPr>
          <w:lang w:eastAsia="zh-CN"/>
        </w:rPr>
      </w:pPr>
      <w:r>
        <w:drawing>
          <wp:inline distT="0" distB="0" distL="114300" distR="114300">
            <wp:extent cx="5271135" cy="2419350"/>
            <wp:effectExtent l="0" t="0" r="5715"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1"/>
                    <a:stretch>
                      <a:fillRect/>
                    </a:stretch>
                  </pic:blipFill>
                  <pic:spPr>
                    <a:xfrm>
                      <a:off x="0" y="0"/>
                      <a:ext cx="5271135" cy="2419350"/>
                    </a:xfrm>
                    <a:prstGeom prst="rect">
                      <a:avLst/>
                    </a:prstGeom>
                    <a:noFill/>
                    <a:ln>
                      <a:noFill/>
                    </a:ln>
                  </pic:spPr>
                </pic:pic>
              </a:graphicData>
            </a:graphic>
          </wp:inline>
        </w:drawing>
      </w:r>
    </w:p>
    <w:p w14:paraId="35E44C43">
      <w:pPr>
        <w:keepNext w:val="0"/>
        <w:keepLines w:val="0"/>
        <w:pageBreakBefore w:val="0"/>
        <w:widowControl w:val="0"/>
        <w:kinsoku/>
        <w:wordWrap/>
        <w:overflowPunct/>
        <w:topLinePunct w:val="0"/>
        <w:autoSpaceDE/>
        <w:autoSpaceDN/>
        <w:bidi w:val="0"/>
        <w:adjustRightInd/>
        <w:snapToGrid/>
        <w:ind w:firstLine="480" w:firstLineChars="200"/>
        <w:textAlignment w:val="auto"/>
        <w:rPr>
          <w:kern w:val="0"/>
          <w:lang w:eastAsia="zh-CN"/>
        </w:rPr>
      </w:pPr>
      <w:r>
        <w:rPr>
          <w:rFonts w:hint="eastAsia"/>
          <w:kern w:val="0"/>
          <w:lang w:val="en-US" w:eastAsia="zh-CN"/>
        </w:rPr>
        <w:t>7.</w:t>
      </w:r>
      <w:r>
        <w:rPr>
          <w:rFonts w:hint="eastAsia"/>
          <w:kern w:val="0"/>
          <w:lang w:eastAsia="zh-CN"/>
        </w:rPr>
        <w:t>补充：</w:t>
      </w:r>
    </w:p>
    <w:p w14:paraId="124E75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kern w:val="0"/>
          <w:lang w:eastAsia="zh-CN"/>
        </w:rPr>
      </w:pPr>
      <w:r>
        <w:rPr>
          <w:rFonts w:hint="eastAsia"/>
          <w:kern w:val="0"/>
          <w:lang w:eastAsia="zh-CN"/>
        </w:rPr>
        <w:t>（</w:t>
      </w:r>
      <w:r>
        <w:rPr>
          <w:rFonts w:hint="eastAsia"/>
          <w:kern w:val="0"/>
          <w:lang w:val="en-US" w:eastAsia="zh-CN"/>
        </w:rPr>
        <w:t>1</w:t>
      </w:r>
      <w:r>
        <w:rPr>
          <w:rFonts w:hint="eastAsia"/>
          <w:kern w:val="0"/>
          <w:lang w:eastAsia="zh-CN"/>
        </w:rPr>
        <w:t>）可在个人中心-我的办件-查看进度中查询申报的办理进度。</w:t>
      </w:r>
    </w:p>
    <w:p w14:paraId="27583EF1">
      <w:pPr>
        <w:pStyle w:val="25"/>
        <w:keepNext w:val="0"/>
        <w:keepLines w:val="0"/>
        <w:pageBreakBefore w:val="0"/>
        <w:widowControl/>
        <w:numPr>
          <w:ilvl w:val="0"/>
          <w:numId w:val="0"/>
        </w:numPr>
        <w:kinsoku/>
        <w:wordWrap/>
        <w:overflowPunct/>
        <w:topLinePunct w:val="0"/>
        <w:autoSpaceDE/>
        <w:autoSpaceDN/>
        <w:bidi w:val="0"/>
        <w:adjustRightInd/>
        <w:snapToGrid/>
        <w:ind w:leftChars="200"/>
        <w:textAlignment w:val="auto"/>
        <w:rPr>
          <w:rFonts w:hint="eastAsia"/>
          <w:kern w:val="0"/>
          <w:lang w:eastAsia="zh-CN"/>
        </w:rPr>
      </w:pPr>
      <w:r>
        <w:rPr>
          <w:rFonts w:hint="eastAsia" w:ascii="Calibri" w:hAnsi="Calibri" w:eastAsia="宋体" w:cs="Times New Roman"/>
          <w:kern w:val="0"/>
          <w:lang w:val="en-US" w:eastAsia="zh-CN"/>
        </w:rPr>
        <w:t>（2）暂存和退回修改后的办件，请从“个人中心”-“我的办件”修改功能进入</w:t>
      </w:r>
    </w:p>
    <w:p w14:paraId="6702E89E">
      <w:r>
        <w:drawing>
          <wp:inline distT="0" distB="0" distL="114300" distR="114300">
            <wp:extent cx="5267325" cy="2415540"/>
            <wp:effectExtent l="0" t="0" r="9525" b="38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2"/>
                    <a:stretch>
                      <a:fillRect/>
                    </a:stretch>
                  </pic:blipFill>
                  <pic:spPr>
                    <a:xfrm>
                      <a:off x="0" y="0"/>
                      <a:ext cx="5267325" cy="2415540"/>
                    </a:xfrm>
                    <a:prstGeom prst="rect">
                      <a:avLst/>
                    </a:prstGeom>
                    <a:noFill/>
                    <a:ln>
                      <a:noFill/>
                    </a:ln>
                  </pic:spPr>
                </pic:pic>
              </a:graphicData>
            </a:graphic>
          </wp:inline>
        </w:drawing>
      </w:r>
    </w:p>
    <w:p w14:paraId="75A2D468">
      <w:pPr>
        <w:rPr>
          <w:lang w:eastAsia="zh-CN"/>
        </w:rPr>
      </w:pPr>
      <w:r>
        <w:drawing>
          <wp:inline distT="0" distB="0" distL="114300" distR="114300">
            <wp:extent cx="5267325" cy="233362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5"/>
                    <a:stretch>
                      <a:fillRect/>
                    </a:stretch>
                  </pic:blipFill>
                  <pic:spPr>
                    <a:xfrm>
                      <a:off x="0" y="0"/>
                      <a:ext cx="5267325" cy="2333625"/>
                    </a:xfrm>
                    <a:prstGeom prst="rect">
                      <a:avLst/>
                    </a:prstGeom>
                    <a:noFill/>
                    <a:ln>
                      <a:noFill/>
                    </a:ln>
                  </pic:spPr>
                </pic:pic>
              </a:graphicData>
            </a:graphic>
          </wp:inline>
        </w:drawing>
      </w:r>
    </w:p>
    <w:p w14:paraId="02BB7FEA">
      <w:pPr>
        <w:pStyle w:val="4"/>
        <w:numPr>
          <w:ilvl w:val="2"/>
          <w:numId w:val="4"/>
        </w:numPr>
        <w:rPr>
          <w:rFonts w:ascii="宋体" w:hAnsi="宋体"/>
          <w:sz w:val="28"/>
          <w:szCs w:val="28"/>
          <w:lang w:eastAsia="zh-CN"/>
        </w:rPr>
      </w:pPr>
      <w:bookmarkStart w:id="43" w:name="_Toc155879725"/>
      <w:bookmarkStart w:id="44" w:name="_Toc816"/>
      <w:r>
        <w:rPr>
          <w:rFonts w:hint="eastAsia" w:ascii="宋体" w:hAnsi="宋体"/>
          <w:sz w:val="28"/>
          <w:szCs w:val="28"/>
          <w:lang w:val="en-US" w:eastAsia="zh-CN"/>
        </w:rPr>
        <w:t>单位</w:t>
      </w:r>
      <w:r>
        <w:rPr>
          <w:rFonts w:hint="eastAsia" w:ascii="宋体" w:hAnsi="宋体"/>
          <w:sz w:val="28"/>
          <w:szCs w:val="28"/>
          <w:lang w:eastAsia="zh-CN"/>
        </w:rPr>
        <w:t>审核流程</w:t>
      </w:r>
      <w:bookmarkEnd w:id="43"/>
      <w:bookmarkEnd w:id="44"/>
    </w:p>
    <w:p w14:paraId="32E931A7">
      <w:pPr>
        <w:pStyle w:val="5"/>
        <w:rPr>
          <w:rFonts w:hint="eastAsia" w:ascii="宋体" w:hAnsi="宋体" w:eastAsia="宋体"/>
          <w:lang w:eastAsia="zh-CN"/>
        </w:rPr>
      </w:pPr>
      <w:r>
        <w:rPr>
          <w:rFonts w:hint="eastAsia" w:ascii="宋体" w:hAnsi="宋体" w:eastAsia="宋体"/>
          <w:lang w:val="en-US" w:eastAsia="zh-CN"/>
        </w:rPr>
        <w:t>2.2.2.1</w:t>
      </w:r>
      <w:r>
        <w:rPr>
          <w:rFonts w:hint="eastAsia" w:ascii="宋体" w:hAnsi="宋体" w:eastAsia="宋体"/>
          <w:lang w:eastAsia="zh-CN"/>
        </w:rPr>
        <w:t>流程简介</w:t>
      </w:r>
    </w:p>
    <w:p w14:paraId="74D378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kern w:val="0"/>
          <w:lang w:val="en-US" w:eastAsia="zh-CN"/>
        </w:rPr>
      </w:pPr>
      <w:r>
        <w:rPr>
          <w:rFonts w:hint="eastAsia"/>
          <w:kern w:val="0"/>
          <w:lang w:val="en-US" w:eastAsia="zh-CN"/>
        </w:rPr>
        <w:t>1.工作单位审核在时候需填写</w:t>
      </w:r>
      <w:r>
        <w:rPr>
          <w:rFonts w:hint="eastAsia"/>
          <w:kern w:val="0"/>
          <w:lang w:eastAsia="zh-CN"/>
        </w:rPr>
        <w:t>审核页面最上方“单位类型”</w:t>
      </w:r>
      <w:r>
        <w:rPr>
          <w:rFonts w:hint="eastAsia"/>
          <w:kern w:val="0"/>
          <w:lang w:val="en-US" w:eastAsia="zh-CN"/>
        </w:rPr>
        <w:t>下拉框</w:t>
      </w:r>
      <w:r>
        <w:rPr>
          <w:rFonts w:hint="eastAsia"/>
          <w:kern w:val="0"/>
          <w:lang w:eastAsia="zh-CN"/>
        </w:rPr>
        <w:t>，选择后才可进行审核通过</w:t>
      </w:r>
      <w:r>
        <w:rPr>
          <w:rFonts w:hint="eastAsia"/>
          <w:kern w:val="0"/>
          <w:lang w:val="en-US" w:eastAsia="zh-CN"/>
        </w:rPr>
        <w:t>或退回修改（若未选择系统会进行提示）</w:t>
      </w:r>
      <w:r>
        <w:rPr>
          <w:rFonts w:hint="eastAsia"/>
          <w:kern w:val="0"/>
          <w:lang w:eastAsia="zh-CN"/>
        </w:rPr>
        <w:t>。</w:t>
      </w:r>
    </w:p>
    <w:p w14:paraId="4ABA61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cs="宋体"/>
          <w:sz w:val="24"/>
          <w:szCs w:val="24"/>
          <w:lang w:eastAsia="zh-CN"/>
        </w:rPr>
      </w:pPr>
      <w:r>
        <w:rPr>
          <w:rFonts w:hint="eastAsia"/>
          <w:kern w:val="0"/>
          <w:lang w:val="en-US" w:eastAsia="zh-CN"/>
        </w:rPr>
        <w:t>2.若单位类型选择为：其他中的具体地市，则办件</w:t>
      </w:r>
      <w:r>
        <w:rPr>
          <w:rFonts w:ascii="宋体" w:hAnsi="宋体" w:eastAsia="宋体" w:cs="宋体"/>
          <w:sz w:val="24"/>
          <w:szCs w:val="24"/>
        </w:rPr>
        <w:t>流程流转到</w:t>
      </w:r>
      <w:r>
        <w:rPr>
          <w:rFonts w:hint="eastAsia" w:ascii="宋体" w:hAnsi="宋体" w:cs="宋体"/>
          <w:sz w:val="24"/>
          <w:szCs w:val="24"/>
          <w:lang w:val="en-US" w:eastAsia="zh-CN"/>
        </w:rPr>
        <w:t>单位</w:t>
      </w:r>
      <w:r>
        <w:rPr>
          <w:rFonts w:ascii="宋体" w:hAnsi="宋体" w:eastAsia="宋体" w:cs="宋体"/>
          <w:sz w:val="24"/>
          <w:szCs w:val="24"/>
        </w:rPr>
        <w:t>对应行政区划的市</w:t>
      </w:r>
      <w:r>
        <w:rPr>
          <w:rFonts w:hint="eastAsia" w:ascii="宋体" w:hAnsi="宋体" w:cs="宋体"/>
          <w:sz w:val="24"/>
          <w:szCs w:val="24"/>
          <w:lang w:val="en-US" w:eastAsia="zh-CN"/>
        </w:rPr>
        <w:t>业务</w:t>
      </w:r>
      <w:r>
        <w:rPr>
          <w:rFonts w:ascii="宋体" w:hAnsi="宋体" w:eastAsia="宋体" w:cs="宋体"/>
          <w:sz w:val="24"/>
          <w:szCs w:val="24"/>
        </w:rPr>
        <w:t>审核</w:t>
      </w:r>
      <w:r>
        <w:rPr>
          <w:rFonts w:hint="eastAsia" w:ascii="宋体" w:hAnsi="宋体" w:cs="宋体"/>
          <w:sz w:val="24"/>
          <w:szCs w:val="24"/>
          <w:lang w:eastAsia="zh-CN"/>
        </w:rPr>
        <w:t>，</w:t>
      </w:r>
      <w:r>
        <w:rPr>
          <w:rFonts w:hint="eastAsia" w:ascii="宋体" w:hAnsi="宋体" w:cs="宋体"/>
          <w:sz w:val="24"/>
          <w:szCs w:val="24"/>
          <w:lang w:val="en-US" w:eastAsia="zh-CN"/>
        </w:rPr>
        <w:t>即审核流程为：</w:t>
      </w:r>
      <w:r>
        <w:rPr>
          <w:rFonts w:hint="eastAsia"/>
          <w:kern w:val="0"/>
          <w:lang w:val="en-US" w:eastAsia="zh-CN"/>
        </w:rPr>
        <w:t>个人申报-单位审核-市业务审核</w:t>
      </w:r>
      <w:r>
        <w:rPr>
          <w:rFonts w:hint="eastAsia" w:ascii="宋体" w:hAnsi="宋体" w:cs="宋体"/>
          <w:sz w:val="24"/>
          <w:szCs w:val="24"/>
          <w:lang w:eastAsia="zh-CN"/>
        </w:rPr>
        <w:t>。</w:t>
      </w:r>
    </w:p>
    <w:p w14:paraId="4BEC1E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kern w:val="0"/>
          <w:lang w:val="en-US" w:eastAsia="zh-CN"/>
        </w:rPr>
        <w:t>3.若单位类型选择为：省属单位、部属单位或中央驻苏单位，则办件</w:t>
      </w:r>
      <w:r>
        <w:rPr>
          <w:rFonts w:ascii="宋体" w:hAnsi="宋体" w:eastAsia="宋体" w:cs="宋体"/>
          <w:sz w:val="24"/>
          <w:szCs w:val="24"/>
        </w:rPr>
        <w:t>流程流转到</w:t>
      </w:r>
      <w:r>
        <w:rPr>
          <w:rFonts w:hint="eastAsia"/>
          <w:kern w:val="0"/>
          <w:lang w:val="en-US" w:eastAsia="zh-CN"/>
        </w:rPr>
        <w:t>省业务审核，</w:t>
      </w:r>
      <w:r>
        <w:rPr>
          <w:rFonts w:hint="eastAsia" w:ascii="宋体" w:hAnsi="宋体" w:cs="宋体"/>
          <w:sz w:val="24"/>
          <w:szCs w:val="24"/>
          <w:lang w:val="en-US" w:eastAsia="zh-CN"/>
        </w:rPr>
        <w:t>即审核流程为：</w:t>
      </w:r>
      <w:r>
        <w:rPr>
          <w:rFonts w:hint="eastAsia"/>
          <w:kern w:val="0"/>
          <w:lang w:val="en-US" w:eastAsia="zh-CN"/>
        </w:rPr>
        <w:t>个人申报-单位审核-省业务审核</w:t>
      </w:r>
    </w:p>
    <w:p w14:paraId="76E18A3F">
      <w:pPr>
        <w:pStyle w:val="5"/>
        <w:rPr>
          <w:rFonts w:hint="eastAsia" w:ascii="宋体" w:hAnsi="宋体" w:eastAsia="宋体"/>
          <w:lang w:val="en-US" w:eastAsia="zh-CN"/>
        </w:rPr>
      </w:pPr>
      <w:r>
        <w:rPr>
          <w:rFonts w:hint="eastAsia" w:ascii="宋体" w:hAnsi="宋体" w:eastAsia="宋体"/>
          <w:lang w:val="en-US" w:eastAsia="zh-CN"/>
        </w:rPr>
        <w:t>2.2.2.2操作步骤</w:t>
      </w:r>
    </w:p>
    <w:p w14:paraId="3D8CD8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lang w:val="en-US" w:eastAsia="zh-CN"/>
        </w:rPr>
      </w:pPr>
      <w:r>
        <w:rPr>
          <w:rFonts w:hint="eastAsia"/>
          <w:lang w:val="en-US" w:eastAsia="zh-CN"/>
        </w:rPr>
        <w:t>1.单位</w:t>
      </w:r>
      <w:r>
        <w:rPr>
          <w:rFonts w:hint="eastAsia"/>
          <w:lang w:eastAsia="zh-CN"/>
        </w:rPr>
        <w:t>使用</w:t>
      </w:r>
      <w:r>
        <w:rPr>
          <w:rFonts w:hint="eastAsia"/>
          <w:lang w:val="en-US" w:eastAsia="zh-CN"/>
        </w:rPr>
        <w:t>网办</w:t>
      </w:r>
      <w:r>
        <w:rPr>
          <w:rFonts w:hint="eastAsia"/>
          <w:lang w:eastAsia="zh-CN"/>
        </w:rPr>
        <w:t>账号登录“</w:t>
      </w:r>
      <w:r>
        <w:rPr>
          <w:rFonts w:hint="eastAsia"/>
          <w:lang w:val="en-US" w:eastAsia="zh-CN"/>
        </w:rPr>
        <w:t>江苏省网上办事服务大厅</w:t>
      </w:r>
      <w:r>
        <w:rPr>
          <w:rFonts w:hint="eastAsia"/>
          <w:lang w:eastAsia="zh-CN"/>
        </w:rPr>
        <w:t>”，</w:t>
      </w:r>
      <w:r>
        <w:rPr>
          <w:rFonts w:hint="eastAsia"/>
          <w:lang w:val="en-US" w:eastAsia="zh-CN"/>
        </w:rPr>
        <w:t>点击“单位中心”-“我的工作台”进到待审核页面，点击“办理”即可处理对应事项。</w:t>
      </w:r>
    </w:p>
    <w:p w14:paraId="005942CB">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7325" cy="2415540"/>
            <wp:effectExtent l="0" t="0" r="9525" b="38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3"/>
                    <a:stretch>
                      <a:fillRect/>
                    </a:stretch>
                  </pic:blipFill>
                  <pic:spPr>
                    <a:xfrm>
                      <a:off x="0" y="0"/>
                      <a:ext cx="5267325" cy="2415540"/>
                    </a:xfrm>
                    <a:prstGeom prst="rect">
                      <a:avLst/>
                    </a:prstGeom>
                    <a:noFill/>
                    <a:ln>
                      <a:noFill/>
                    </a:ln>
                  </pic:spPr>
                </pic:pic>
              </a:graphicData>
            </a:graphic>
          </wp:inline>
        </w:drawing>
      </w:r>
    </w:p>
    <w:p w14:paraId="21F31F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宋体" w:hAnsi="宋体"/>
          <w:lang w:val="en-US" w:eastAsia="zh-CN"/>
        </w:rPr>
        <w:t>2.点击办理后，进入办件，单位需先填写单位类型字段，选择后单位根据申报数据</w:t>
      </w:r>
      <w:r>
        <w:rPr>
          <w:rFonts w:hint="eastAsia"/>
          <w:lang w:eastAsia="zh-CN"/>
        </w:rPr>
        <w:t>点击页面最下方的“通过”“</w:t>
      </w:r>
      <w:r>
        <w:rPr>
          <w:rFonts w:hint="eastAsia"/>
          <w:lang w:val="en-US" w:eastAsia="zh-CN"/>
        </w:rPr>
        <w:t>退回修改</w:t>
      </w:r>
      <w:r>
        <w:rPr>
          <w:rFonts w:hint="eastAsia"/>
          <w:lang w:eastAsia="zh-CN"/>
        </w:rPr>
        <w:t>”按钮继续进行流程流转，</w:t>
      </w:r>
      <w:r>
        <w:rPr>
          <w:rFonts w:hint="eastAsia"/>
          <w:lang w:val="en-US" w:eastAsia="zh-CN"/>
        </w:rPr>
        <w:t>办件</w:t>
      </w:r>
      <w:r>
        <w:rPr>
          <w:rFonts w:hint="eastAsia" w:ascii="宋体" w:hAnsi="宋体"/>
          <w:lang w:val="en-US" w:eastAsia="zh-CN"/>
        </w:rPr>
        <w:t>根据所选单位类型进行流转。</w:t>
      </w:r>
    </w:p>
    <w:p w14:paraId="5C33991B">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71135" cy="2419350"/>
            <wp:effectExtent l="0" t="0" r="571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4"/>
                    <a:stretch>
                      <a:fillRect/>
                    </a:stretch>
                  </pic:blipFill>
                  <pic:spPr>
                    <a:xfrm>
                      <a:off x="0" y="0"/>
                      <a:ext cx="5271135" cy="2419350"/>
                    </a:xfrm>
                    <a:prstGeom prst="rect">
                      <a:avLst/>
                    </a:prstGeom>
                    <a:noFill/>
                    <a:ln>
                      <a:noFill/>
                    </a:ln>
                  </pic:spPr>
                </pic:pic>
              </a:graphicData>
            </a:graphic>
          </wp:inline>
        </w:drawing>
      </w:r>
    </w:p>
    <w:p w14:paraId="5D774896">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71135" cy="2419350"/>
            <wp:effectExtent l="0" t="0" r="5715"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5"/>
                    <a:stretch>
                      <a:fillRect/>
                    </a:stretch>
                  </pic:blipFill>
                  <pic:spPr>
                    <a:xfrm>
                      <a:off x="0" y="0"/>
                      <a:ext cx="5271135" cy="2419350"/>
                    </a:xfrm>
                    <a:prstGeom prst="rect">
                      <a:avLst/>
                    </a:prstGeom>
                    <a:noFill/>
                    <a:ln>
                      <a:noFill/>
                    </a:ln>
                  </pic:spPr>
                </pic:pic>
              </a:graphicData>
            </a:graphic>
          </wp:inline>
        </w:drawing>
      </w:r>
    </w:p>
    <w:p w14:paraId="28492E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3.审核完成后，单位可通过“单位中心”-“我的工作台”中的已办查看已审核办件清单。</w:t>
      </w:r>
    </w:p>
    <w:p w14:paraId="6B919EB1">
      <w:pPr>
        <w:keepNext w:val="0"/>
        <w:keepLines w:val="0"/>
        <w:pageBreakBefore w:val="0"/>
        <w:widowControl w:val="0"/>
        <w:kinsoku/>
        <w:wordWrap/>
        <w:overflowPunct/>
        <w:topLinePunct w:val="0"/>
        <w:autoSpaceDE/>
        <w:autoSpaceDN/>
        <w:bidi w:val="0"/>
        <w:adjustRightInd/>
        <w:snapToGrid/>
        <w:textAlignment w:val="auto"/>
        <w:rPr>
          <w:lang w:eastAsia="zh-CN"/>
        </w:rPr>
      </w:pPr>
      <w:r>
        <w:drawing>
          <wp:inline distT="0" distB="0" distL="114300" distR="114300">
            <wp:extent cx="5267325" cy="2216785"/>
            <wp:effectExtent l="0" t="0" r="9525" b="1206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6"/>
                    <a:stretch>
                      <a:fillRect/>
                    </a:stretch>
                  </pic:blipFill>
                  <pic:spPr>
                    <a:xfrm>
                      <a:off x="0" y="0"/>
                      <a:ext cx="5267325" cy="2216785"/>
                    </a:xfrm>
                    <a:prstGeom prst="rect">
                      <a:avLst/>
                    </a:prstGeom>
                    <a:noFill/>
                    <a:ln>
                      <a:noFill/>
                    </a:ln>
                  </pic:spPr>
                </pic:pic>
              </a:graphicData>
            </a:graphic>
          </wp:inline>
        </w:drawing>
      </w:r>
    </w:p>
    <w:p w14:paraId="2EA71616">
      <w:pPr>
        <w:pStyle w:val="3"/>
        <w:numPr>
          <w:ilvl w:val="1"/>
          <w:numId w:val="4"/>
        </w:numPr>
        <w:ind w:left="576" w:hanging="576"/>
      </w:pPr>
      <w:bookmarkStart w:id="45" w:name="_Toc155879727"/>
      <w:bookmarkStart w:id="46" w:name="_Toc1413"/>
      <w:r>
        <w:rPr>
          <w:rFonts w:hint="eastAsia"/>
        </w:rPr>
        <w:t>双创博士申报查询</w:t>
      </w:r>
      <w:bookmarkEnd w:id="45"/>
      <w:bookmarkEnd w:id="46"/>
    </w:p>
    <w:p w14:paraId="5B071F56">
      <w:pPr>
        <w:pStyle w:val="5"/>
        <w:rPr>
          <w:rFonts w:ascii="宋体" w:hAnsi="宋体" w:eastAsia="宋体"/>
          <w:lang w:eastAsia="zh-CN"/>
        </w:rPr>
      </w:pPr>
      <w:r>
        <w:rPr>
          <w:rFonts w:hint="eastAsia" w:ascii="宋体" w:hAnsi="宋体" w:eastAsia="宋体"/>
          <w:lang w:val="en-US" w:eastAsia="zh-CN"/>
        </w:rPr>
        <w:t>2.3.1</w:t>
      </w:r>
      <w:r>
        <w:rPr>
          <w:rFonts w:hint="eastAsia" w:ascii="宋体" w:hAnsi="宋体" w:eastAsia="宋体"/>
          <w:lang w:eastAsia="zh-CN"/>
        </w:rPr>
        <w:t>操作界面</w:t>
      </w:r>
    </w:p>
    <w:p w14:paraId="3B49FBD0">
      <w:pPr>
        <w:rPr>
          <w:lang w:eastAsia="zh-CN"/>
        </w:rPr>
      </w:pPr>
      <w:r>
        <w:drawing>
          <wp:inline distT="0" distB="0" distL="0" distR="0">
            <wp:extent cx="5274310" cy="2638425"/>
            <wp:effectExtent l="0" t="0" r="2540" b="9525"/>
            <wp:docPr id="43434084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40841" name="图片 1" descr="图形用户界面, 文本, 应用程序&#10;&#10;描述已自动生成"/>
                    <pic:cNvPicPr>
                      <a:picLocks noChangeAspect="1"/>
                    </pic:cNvPicPr>
                  </pic:nvPicPr>
                  <pic:blipFill>
                    <a:blip r:embed="rId37"/>
                    <a:stretch>
                      <a:fillRect/>
                    </a:stretch>
                  </pic:blipFill>
                  <pic:spPr>
                    <a:xfrm>
                      <a:off x="0" y="0"/>
                      <a:ext cx="5274310" cy="2638425"/>
                    </a:xfrm>
                    <a:prstGeom prst="rect">
                      <a:avLst/>
                    </a:prstGeom>
                  </pic:spPr>
                </pic:pic>
              </a:graphicData>
            </a:graphic>
          </wp:inline>
        </w:drawing>
      </w:r>
    </w:p>
    <w:p w14:paraId="5916DEE2">
      <w:pPr>
        <w:rPr>
          <w:lang w:eastAsia="zh-CN"/>
        </w:rPr>
      </w:pPr>
      <w:r>
        <w:drawing>
          <wp:inline distT="0" distB="0" distL="0" distR="0">
            <wp:extent cx="5274310" cy="2173605"/>
            <wp:effectExtent l="0" t="0" r="2540" b="0"/>
            <wp:docPr id="124598067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80675" name="图片 1" descr="图形用户界面, 文本, 应用程序, 电子邮件&#10;&#10;描述已自动生成"/>
                    <pic:cNvPicPr>
                      <a:picLocks noChangeAspect="1"/>
                    </pic:cNvPicPr>
                  </pic:nvPicPr>
                  <pic:blipFill>
                    <a:blip r:embed="rId38"/>
                    <a:stretch>
                      <a:fillRect/>
                    </a:stretch>
                  </pic:blipFill>
                  <pic:spPr>
                    <a:xfrm>
                      <a:off x="0" y="0"/>
                      <a:ext cx="5274310" cy="2173854"/>
                    </a:xfrm>
                    <a:prstGeom prst="rect">
                      <a:avLst/>
                    </a:prstGeom>
                  </pic:spPr>
                </pic:pic>
              </a:graphicData>
            </a:graphic>
          </wp:inline>
        </w:drawing>
      </w:r>
    </w:p>
    <w:p w14:paraId="244F2284">
      <w:pPr>
        <w:pStyle w:val="5"/>
        <w:rPr>
          <w:rFonts w:ascii="宋体" w:hAnsi="宋体" w:eastAsia="宋体"/>
          <w:lang w:eastAsia="zh-CN"/>
        </w:rPr>
      </w:pPr>
      <w:r>
        <w:rPr>
          <w:rFonts w:hint="eastAsia" w:ascii="宋体" w:hAnsi="宋体" w:eastAsia="宋体"/>
          <w:lang w:val="en-US" w:eastAsia="zh-CN"/>
        </w:rPr>
        <w:t>2.3.2</w:t>
      </w:r>
      <w:r>
        <w:rPr>
          <w:rFonts w:hint="eastAsia" w:ascii="宋体" w:hAnsi="宋体" w:eastAsia="宋体"/>
          <w:lang w:eastAsia="zh-CN"/>
        </w:rPr>
        <w:t>功能说明</w:t>
      </w:r>
    </w:p>
    <w:p w14:paraId="19566D33">
      <w:pPr>
        <w:keepNext w:val="0"/>
        <w:keepLines w:val="0"/>
        <w:pageBreakBefore w:val="0"/>
        <w:widowControl w:val="0"/>
        <w:kinsoku/>
        <w:wordWrap/>
        <w:overflowPunct/>
        <w:topLinePunct w:val="0"/>
        <w:autoSpaceDE/>
        <w:autoSpaceDN/>
        <w:bidi w:val="0"/>
        <w:adjustRightInd/>
        <w:snapToGrid/>
        <w:ind w:firstLine="480" w:firstLineChars="200"/>
        <w:textAlignment w:val="auto"/>
        <w:rPr>
          <w:lang w:eastAsia="zh-CN"/>
        </w:rPr>
      </w:pPr>
      <w:r>
        <w:rPr>
          <w:rFonts w:hint="eastAsia"/>
          <w:lang w:eastAsia="zh-CN"/>
        </w:rPr>
        <w:t>此功能主要是申报信息的查询，通过归属地、姓名、申报方式、证件类型、证件号码、国别地区、电话、学历、学位、申报时间等纬度来呈现检索结果，支持数据排序、重置、查询结果导出等功能。</w:t>
      </w:r>
    </w:p>
    <w:p w14:paraId="415779B7">
      <w:pPr>
        <w:pStyle w:val="5"/>
        <w:widowControl/>
        <w:spacing w:before="240" w:after="240" w:line="240" w:lineRule="auto"/>
        <w:ind w:right="238"/>
        <w:rPr>
          <w:rFonts w:ascii="宋体" w:hAnsi="宋体" w:eastAsia="宋体"/>
          <w:lang w:eastAsia="zh-CN"/>
        </w:rPr>
      </w:pPr>
      <w:r>
        <w:rPr>
          <w:rFonts w:hint="eastAsia" w:ascii="宋体" w:hAnsi="宋体" w:eastAsia="宋体"/>
          <w:lang w:val="en-US" w:eastAsia="zh-CN"/>
        </w:rPr>
        <w:t>2.3.3</w:t>
      </w:r>
      <w:r>
        <w:rPr>
          <w:rFonts w:hint="eastAsia" w:ascii="宋体" w:hAnsi="宋体" w:eastAsia="宋体"/>
          <w:lang w:eastAsia="zh-CN"/>
        </w:rPr>
        <w:t>操作步骤</w:t>
      </w:r>
    </w:p>
    <w:p w14:paraId="22D6CC46">
      <w:pPr>
        <w:keepNext w:val="0"/>
        <w:keepLines w:val="0"/>
        <w:pageBreakBefore w:val="0"/>
        <w:widowControl w:val="0"/>
        <w:kinsoku/>
        <w:wordWrap/>
        <w:overflowPunct/>
        <w:topLinePunct w:val="0"/>
        <w:autoSpaceDE/>
        <w:autoSpaceDN/>
        <w:bidi w:val="0"/>
        <w:adjustRightInd/>
        <w:snapToGrid/>
        <w:ind w:firstLine="480" w:firstLineChars="200"/>
        <w:textAlignment w:val="auto"/>
        <w:rPr>
          <w:sz w:val="22"/>
          <w:lang w:eastAsia="zh-CN"/>
        </w:rPr>
      </w:pPr>
      <w:r>
        <w:rPr>
          <w:rFonts w:hint="eastAsia" w:ascii="宋体" w:hAnsi="宋体" w:cs="宋体"/>
          <w:lang w:eastAsia="zh-CN"/>
        </w:rPr>
        <w:t>单位在网上办事服务大厅登录，点击“双创博士申报查询”功能，根据页面上提供的查询条件，点击查询按钮，查询相关双创博士申报信息；点击重置，删除页面已填写的查询条件，重新点击查询按钮进行查询；点击查看详情，进行申报人填写的详细信息及上传的材料查看；列表上方“申报信息”后方数字，为当前查询结果的数据条数。</w:t>
      </w:r>
      <w:bookmarkEnd w:id="34"/>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CB70C">
    <w:pPr>
      <w:pStyle w:val="41"/>
      <w:jc w:val="both"/>
      <w:rPr>
        <w:rStyle w:val="17"/>
      </w:rPr>
    </w:pPr>
  </w:p>
  <w:p w14:paraId="351C697C">
    <w:pPr>
      <w:rPr>
        <w:rStyle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A5870">
    <w:pPr>
      <w:pStyle w:val="42"/>
      <w:rPr>
        <w:rStyle w:val="17"/>
      </w:rPr>
    </w:pPr>
    <w:r>
      <w:fldChar w:fldCharType="begin"/>
    </w:r>
    <w:r>
      <w:rPr>
        <w:rStyle w:val="17"/>
      </w:rPr>
      <w:instrText xml:space="preserve">PAGE  </w:instrText>
    </w:r>
    <w:r>
      <w:fldChar w:fldCharType="end"/>
    </w:r>
  </w:p>
  <w:p w14:paraId="4D223F0D">
    <w:pPr>
      <w:rPr>
        <w:rStyle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C3BAC">
    <w:pPr>
      <w:pStyle w:val="42"/>
      <w:rPr>
        <w:rStyle w:val="17"/>
      </w:rPr>
    </w:pPr>
    <w:r>
      <w:fldChar w:fldCharType="begin"/>
    </w:r>
    <w:r>
      <w:rPr>
        <w:rStyle w:val="17"/>
      </w:rPr>
      <w:instrText xml:space="preserve">PAGE  </w:instrTex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6031E">
    <w:pPr>
      <w:pStyle w:val="10"/>
      <w:pBdr>
        <w:top w:val="none" w:color="auto" w:sz="0" w:space="1"/>
        <w:left w:val="none" w:color="auto" w:sz="0" w:space="4"/>
        <w:bottom w:val="none" w:color="auto" w:sz="0" w:space="1"/>
        <w:right w:val="none" w:color="auto" w:sz="0" w:space="4"/>
      </w:pBdr>
      <w:spacing w:line="240" w:lineRule="auto"/>
      <w:ind w:left="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3333">
    <w:pPr>
      <w:pStyle w:val="11"/>
      <w:tabs>
        <w:tab w:val="center" w:pos="4320"/>
        <w:tab w:val="left" w:pos="5021"/>
        <w:tab w:val="right" w:pos="8504"/>
        <w:tab w:val="right" w:pos="8640"/>
      </w:tabs>
      <w:jc w:val="left"/>
    </w:pPr>
    <w:r>
      <w:tab/>
    </w:r>
    <w:r>
      <w:tab/>
    </w:r>
    <w:r>
      <w:tab/>
    </w:r>
    <w:r>
      <w:rPr>
        <w:rFonts w:hint="eastAsia"/>
      </w:rPr>
      <w:t>数据库</w:t>
    </w:r>
    <w:r>
      <w:t>设计说明书</w:t>
    </w:r>
    <w:r>
      <w:rPr>
        <w:rFonts w:hint="eastAsia"/>
      </w:rPr>
      <w:t>-</w:t>
    </w:r>
    <w:r>
      <w:t>目录</w:t>
    </w:r>
  </w:p>
  <w:p w14:paraId="5CF590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77034">
    <w:pPr>
      <w:pStyle w:val="39"/>
    </w:pPr>
    <w:r>
      <w:t>DB××/T ××××—××××</w:t>
    </w:r>
  </w:p>
  <w:p w14:paraId="7926074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FBDBF">
    <w:pPr>
      <w:pStyle w:val="38"/>
    </w:pPr>
    <w:r>
      <w:t xml:space="preserve">  </w:t>
    </w:r>
  </w:p>
  <w:p w14:paraId="56CB9F8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52927">
    <w:pPr>
      <w:pStyle w:val="11"/>
      <w:tabs>
        <w:tab w:val="center" w:pos="4320"/>
        <w:tab w:val="left" w:pos="5021"/>
        <w:tab w:val="right" w:pos="8504"/>
        <w:tab w:val="right" w:pos="8640"/>
      </w:tabs>
      <w:jc w:val="right"/>
    </w:pPr>
    <w:r>
      <w:tab/>
    </w:r>
    <w:r>
      <w:tab/>
    </w:r>
    <w:r>
      <w:tab/>
    </w:r>
    <w:r>
      <w:rPr>
        <w:rFonts w:hint="eastAsia"/>
      </w:rPr>
      <w:t>用户操作手册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A6E2">
    <w:pPr>
      <w:pStyle w:val="39"/>
    </w:pPr>
    <w:r>
      <w:t>DB××/T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8B8E8">
    <w:pPr>
      <w:pStyle w:val="38"/>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03DD5"/>
    <w:multiLevelType w:val="multilevel"/>
    <w:tmpl w:val="01D03DD5"/>
    <w:lvl w:ilvl="0" w:tentative="0">
      <w:start w:val="1"/>
      <w:numFmt w:val="decimal"/>
      <w:lvlText w:val="第%1章"/>
      <w:lvlJc w:val="left"/>
      <w:pPr>
        <w:ind w:left="2552" w:firstLine="0"/>
      </w:pPr>
      <w:rPr>
        <w:rFonts w:hint="eastAsia"/>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default" w:ascii="宋体" w:hAnsi="宋体" w:eastAsia="宋体" w:cs="Times New Roman"/>
        <w:b/>
        <w:bCs/>
        <w:sz w:val="28"/>
        <w:szCs w:val="28"/>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080B2EC8"/>
    <w:multiLevelType w:val="multilevel"/>
    <w:tmpl w:val="080B2EC8"/>
    <w:lvl w:ilvl="0" w:tentative="0">
      <w:start w:val="1"/>
      <w:numFmt w:val="ideographDigital"/>
      <w:lvlText w:val="第%1章"/>
      <w:lvlJc w:val="left"/>
      <w:pPr>
        <w:tabs>
          <w:tab w:val="left" w:pos="432"/>
        </w:tabs>
        <w:ind w:left="432" w:hanging="432"/>
      </w:pPr>
      <w:rPr>
        <w:rFonts w:hint="eastAsia"/>
      </w:rPr>
    </w:lvl>
    <w:lvl w:ilvl="1" w:tentative="0">
      <w:start w:val="1"/>
      <w:numFmt w:val="decimal"/>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lang w:val="en-US"/>
      </w:rPr>
    </w:lvl>
    <w:lvl w:ilvl="3" w:tentative="0">
      <w:start w:val="1"/>
      <w:numFmt w:val="decimal"/>
      <w:isLgl/>
      <w:lvlText w:val="%1.%2.%3.%4"/>
      <w:lvlJc w:val="left"/>
      <w:pPr>
        <w:tabs>
          <w:tab w:val="left" w:pos="864"/>
        </w:tabs>
        <w:ind w:left="864" w:hanging="864"/>
      </w:pPr>
      <w:rPr>
        <w:rFonts w:hint="eastAsia"/>
      </w:rPr>
    </w:lvl>
    <w:lvl w:ilvl="4" w:tentative="0">
      <w:start w:val="1"/>
      <w:numFmt w:val="decimal"/>
      <w:isLgl/>
      <w:lvlText w:val="%1.%2.%3.%4.%5"/>
      <w:lvlJc w:val="left"/>
      <w:pPr>
        <w:tabs>
          <w:tab w:val="left" w:pos="1008"/>
        </w:tabs>
        <w:ind w:left="862" w:hanging="862"/>
      </w:pPr>
      <w:rPr>
        <w:rFonts w:hint="default" w:ascii="Arial" w:hAnsi="Arial" w:cs="Arial"/>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2">
    <w:nsid w:val="0A883C7A"/>
    <w:multiLevelType w:val="multilevel"/>
    <w:tmpl w:val="0A883C7A"/>
    <w:lvl w:ilvl="0" w:tentative="0">
      <w:start w:val="1"/>
      <w:numFmt w:val="decimal"/>
      <w:pStyle w:val="2"/>
      <w:lvlText w:val="%1、"/>
      <w:lvlJc w:val="left"/>
      <w:pPr>
        <w:ind w:left="420" w:hanging="420"/>
      </w:pPr>
      <w:rPr>
        <w:rFonts w:hint="default"/>
      </w:rPr>
    </w:lvl>
    <w:lvl w:ilvl="1" w:tentative="0">
      <w:start w:val="1"/>
      <w:numFmt w:val="lowerLetter"/>
      <w:pStyle w:val="3"/>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E471BB"/>
    <w:multiLevelType w:val="singleLevel"/>
    <w:tmpl w:val="1AE471BB"/>
    <w:lvl w:ilvl="0" w:tentative="0">
      <w:start w:val="2"/>
      <w:numFmt w:val="decimal"/>
      <w:suff w:val="space"/>
      <w:lvlText w:val="%1."/>
      <w:lvlJc w:val="left"/>
    </w:lvl>
  </w:abstractNum>
  <w:abstractNum w:abstractNumId="4">
    <w:nsid w:val="735C6F0B"/>
    <w:multiLevelType w:val="multilevel"/>
    <w:tmpl w:val="735C6F0B"/>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pStyle w:val="40"/>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54E"/>
    <w:rsid w:val="000632DB"/>
    <w:rsid w:val="00067062"/>
    <w:rsid w:val="000805C0"/>
    <w:rsid w:val="0009309B"/>
    <w:rsid w:val="000C4ED5"/>
    <w:rsid w:val="00125DED"/>
    <w:rsid w:val="001313CD"/>
    <w:rsid w:val="00134C53"/>
    <w:rsid w:val="00163167"/>
    <w:rsid w:val="00173912"/>
    <w:rsid w:val="00180B37"/>
    <w:rsid w:val="001A0DD2"/>
    <w:rsid w:val="001E2800"/>
    <w:rsid w:val="001E68D3"/>
    <w:rsid w:val="002022A7"/>
    <w:rsid w:val="00205881"/>
    <w:rsid w:val="002339A7"/>
    <w:rsid w:val="00236BC3"/>
    <w:rsid w:val="002674F8"/>
    <w:rsid w:val="002758FB"/>
    <w:rsid w:val="00275F65"/>
    <w:rsid w:val="00281D9D"/>
    <w:rsid w:val="002966B6"/>
    <w:rsid w:val="002A432C"/>
    <w:rsid w:val="002F017C"/>
    <w:rsid w:val="002F3FD0"/>
    <w:rsid w:val="002F5F0D"/>
    <w:rsid w:val="003369BF"/>
    <w:rsid w:val="00340109"/>
    <w:rsid w:val="00341F04"/>
    <w:rsid w:val="00347440"/>
    <w:rsid w:val="00351816"/>
    <w:rsid w:val="003640C4"/>
    <w:rsid w:val="003B33F2"/>
    <w:rsid w:val="003B621A"/>
    <w:rsid w:val="003B641F"/>
    <w:rsid w:val="003C0B33"/>
    <w:rsid w:val="003C21D6"/>
    <w:rsid w:val="004330D5"/>
    <w:rsid w:val="004414DE"/>
    <w:rsid w:val="004634AA"/>
    <w:rsid w:val="004827E6"/>
    <w:rsid w:val="004F617E"/>
    <w:rsid w:val="00502E5E"/>
    <w:rsid w:val="005244DB"/>
    <w:rsid w:val="005366B0"/>
    <w:rsid w:val="005678BD"/>
    <w:rsid w:val="00577CC9"/>
    <w:rsid w:val="005D6093"/>
    <w:rsid w:val="00617F45"/>
    <w:rsid w:val="006250F3"/>
    <w:rsid w:val="006351F5"/>
    <w:rsid w:val="00660FF5"/>
    <w:rsid w:val="006C1DE4"/>
    <w:rsid w:val="006E02AD"/>
    <w:rsid w:val="00705F3E"/>
    <w:rsid w:val="007150B8"/>
    <w:rsid w:val="007446EC"/>
    <w:rsid w:val="00747E62"/>
    <w:rsid w:val="00775425"/>
    <w:rsid w:val="007A7EA9"/>
    <w:rsid w:val="007E1630"/>
    <w:rsid w:val="009120CA"/>
    <w:rsid w:val="00941726"/>
    <w:rsid w:val="00946329"/>
    <w:rsid w:val="00966432"/>
    <w:rsid w:val="00975E2D"/>
    <w:rsid w:val="009810CB"/>
    <w:rsid w:val="009A531E"/>
    <w:rsid w:val="009F7AA3"/>
    <w:rsid w:val="00A0426A"/>
    <w:rsid w:val="00A1555A"/>
    <w:rsid w:val="00A3456F"/>
    <w:rsid w:val="00A35BF0"/>
    <w:rsid w:val="00A37479"/>
    <w:rsid w:val="00A40D9F"/>
    <w:rsid w:val="00A6438F"/>
    <w:rsid w:val="00A70DD8"/>
    <w:rsid w:val="00A968C9"/>
    <w:rsid w:val="00AD596A"/>
    <w:rsid w:val="00B1156B"/>
    <w:rsid w:val="00B136C7"/>
    <w:rsid w:val="00B24776"/>
    <w:rsid w:val="00B26CF5"/>
    <w:rsid w:val="00BB3B3A"/>
    <w:rsid w:val="00C51967"/>
    <w:rsid w:val="00C93BA2"/>
    <w:rsid w:val="00C95790"/>
    <w:rsid w:val="00C979FE"/>
    <w:rsid w:val="00CA3645"/>
    <w:rsid w:val="00CC58E1"/>
    <w:rsid w:val="00CE18C9"/>
    <w:rsid w:val="00D31E50"/>
    <w:rsid w:val="00D450CE"/>
    <w:rsid w:val="00D4654E"/>
    <w:rsid w:val="00D600AB"/>
    <w:rsid w:val="00D839C9"/>
    <w:rsid w:val="00DE7B50"/>
    <w:rsid w:val="00DE7DC1"/>
    <w:rsid w:val="00E34FD9"/>
    <w:rsid w:val="00E474CC"/>
    <w:rsid w:val="00E86C0D"/>
    <w:rsid w:val="00E87C0E"/>
    <w:rsid w:val="00EC069E"/>
    <w:rsid w:val="00ED6B81"/>
    <w:rsid w:val="00F04D04"/>
    <w:rsid w:val="00F14718"/>
    <w:rsid w:val="00F235D1"/>
    <w:rsid w:val="00F31A29"/>
    <w:rsid w:val="00FC6ED7"/>
    <w:rsid w:val="04AD7B5C"/>
    <w:rsid w:val="070443F4"/>
    <w:rsid w:val="081E4FBF"/>
    <w:rsid w:val="0D996F61"/>
    <w:rsid w:val="0E5D6192"/>
    <w:rsid w:val="1301221D"/>
    <w:rsid w:val="135B7705"/>
    <w:rsid w:val="16A811E1"/>
    <w:rsid w:val="17F02C23"/>
    <w:rsid w:val="18DC427D"/>
    <w:rsid w:val="18FB6F69"/>
    <w:rsid w:val="19786E6E"/>
    <w:rsid w:val="1A341918"/>
    <w:rsid w:val="1AEB6F83"/>
    <w:rsid w:val="217C0599"/>
    <w:rsid w:val="24D46338"/>
    <w:rsid w:val="252C794B"/>
    <w:rsid w:val="258E1E77"/>
    <w:rsid w:val="2C1616DB"/>
    <w:rsid w:val="2DE749FE"/>
    <w:rsid w:val="330A53CA"/>
    <w:rsid w:val="41AF7ECF"/>
    <w:rsid w:val="43D930FA"/>
    <w:rsid w:val="46DE1AAB"/>
    <w:rsid w:val="4D132342"/>
    <w:rsid w:val="55B401C5"/>
    <w:rsid w:val="55E1592F"/>
    <w:rsid w:val="56EE4453"/>
    <w:rsid w:val="588B422E"/>
    <w:rsid w:val="58C678F0"/>
    <w:rsid w:val="5BAF686E"/>
    <w:rsid w:val="5F8133CB"/>
    <w:rsid w:val="5FDA3625"/>
    <w:rsid w:val="60111F34"/>
    <w:rsid w:val="6410683E"/>
    <w:rsid w:val="646459BF"/>
    <w:rsid w:val="67AF66A3"/>
    <w:rsid w:val="719F4FCD"/>
    <w:rsid w:val="72852BF0"/>
    <w:rsid w:val="76051CFC"/>
    <w:rsid w:val="7D6566BA"/>
    <w:rsid w:val="7F620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4"/>
      <w:lang w:val="en-US" w:eastAsia="en-US" w:bidi="ar-SA"/>
    </w:rPr>
  </w:style>
  <w:style w:type="paragraph" w:styleId="2">
    <w:name w:val="heading 1"/>
    <w:basedOn w:val="1"/>
    <w:next w:val="1"/>
    <w:link w:val="23"/>
    <w:qFormat/>
    <w:uiPriority w:val="0"/>
    <w:pPr>
      <w:pageBreakBefore/>
      <w:numPr>
        <w:ilvl w:val="0"/>
        <w:numId w:val="1"/>
      </w:numPr>
      <w:tabs>
        <w:tab w:val="left" w:pos="432"/>
      </w:tabs>
      <w:spacing w:before="200" w:after="160"/>
      <w:jc w:val="center"/>
      <w:outlineLvl w:val="0"/>
    </w:pPr>
    <w:rPr>
      <w:rFonts w:ascii="Arial" w:hAnsi="Arial" w:eastAsia="黑体"/>
      <w:sz w:val="36"/>
      <w:szCs w:val="36"/>
    </w:rPr>
  </w:style>
  <w:style w:type="paragraph" w:styleId="3">
    <w:name w:val="heading 2"/>
    <w:basedOn w:val="2"/>
    <w:next w:val="1"/>
    <w:link w:val="22"/>
    <w:qFormat/>
    <w:uiPriority w:val="0"/>
    <w:pPr>
      <w:pageBreakBefore w:val="0"/>
      <w:numPr>
        <w:ilvl w:val="1"/>
      </w:numPr>
      <w:tabs>
        <w:tab w:val="left" w:pos="576"/>
      </w:tabs>
      <w:jc w:val="both"/>
      <w:outlineLvl w:val="1"/>
    </w:pPr>
    <w:rPr>
      <w:kern w:val="0"/>
      <w:sz w:val="32"/>
      <w:lang w:eastAsia="zh-CN"/>
    </w:rPr>
  </w:style>
  <w:style w:type="paragraph" w:styleId="4">
    <w:name w:val="heading 3"/>
    <w:basedOn w:val="1"/>
    <w:next w:val="1"/>
    <w:link w:val="26"/>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8"/>
    <w:unhideWhenUsed/>
    <w:qFormat/>
    <w:uiPriority w:val="0"/>
    <w:pPr>
      <w:keepNext/>
      <w:keepLines/>
      <w:spacing w:before="280" w:after="290" w:line="376" w:lineRule="auto"/>
      <w:outlineLvl w:val="4"/>
    </w:pPr>
    <w:rPr>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36"/>
    <w:semiHidden/>
    <w:unhideWhenUsed/>
    <w:qFormat/>
    <w:uiPriority w:val="99"/>
    <w:pPr>
      <w:spacing w:after="120"/>
    </w:pPr>
  </w:style>
  <w:style w:type="paragraph" w:styleId="8">
    <w:name w:val="Body Text Indent"/>
    <w:basedOn w:val="1"/>
    <w:link w:val="29"/>
    <w:qFormat/>
    <w:uiPriority w:val="0"/>
    <w:pPr>
      <w:spacing w:after="120"/>
      <w:ind w:left="420" w:leftChars="200"/>
    </w:pPr>
    <w:rPr>
      <w:rFonts w:asciiTheme="minorHAnsi" w:hAnsiTheme="minorHAnsi" w:eastAsiaTheme="minorEastAsia" w:cstheme="minorBidi"/>
    </w:rPr>
  </w:style>
  <w:style w:type="paragraph" w:styleId="9">
    <w:name w:val="toc 3"/>
    <w:basedOn w:val="1"/>
    <w:next w:val="1"/>
    <w:qFormat/>
    <w:uiPriority w:val="39"/>
    <w:pPr>
      <w:ind w:left="420"/>
      <w:jc w:val="left"/>
    </w:pPr>
    <w:rPr>
      <w:rFonts w:ascii="Times New Roman" w:hAnsi="Times New Roman"/>
      <w:iCs/>
      <w:kern w:val="0"/>
      <w:szCs w:val="20"/>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spacing w:before="120" w:after="120"/>
      <w:jc w:val="left"/>
    </w:pPr>
    <w:rPr>
      <w:rFonts w:ascii="Times New Roman" w:hAnsi="Times New Roman"/>
      <w:bCs/>
      <w:caps/>
      <w:kern w:val="0"/>
      <w:szCs w:val="20"/>
    </w:rPr>
  </w:style>
  <w:style w:type="paragraph" w:styleId="13">
    <w:name w:val="toc 2"/>
    <w:basedOn w:val="1"/>
    <w:next w:val="1"/>
    <w:qFormat/>
    <w:uiPriority w:val="39"/>
    <w:pPr>
      <w:ind w:left="210"/>
      <w:jc w:val="left"/>
    </w:pPr>
    <w:rPr>
      <w:rFonts w:ascii="Times New Roman" w:hAnsi="Times New Roman"/>
      <w:smallCaps/>
      <w:kern w:val="0"/>
      <w:szCs w:val="20"/>
    </w:rPr>
  </w:style>
  <w:style w:type="paragraph" w:styleId="14">
    <w:name w:val="Body Text First Indent"/>
    <w:basedOn w:val="7"/>
    <w:link w:val="37"/>
    <w:semiHidden/>
    <w:unhideWhenUsed/>
    <w:qFormat/>
    <w:uiPriority w:val="99"/>
    <w:pPr>
      <w:ind w:firstLine="420" w:firstLineChars="100"/>
    </w:pPr>
  </w:style>
  <w:style w:type="character" w:styleId="17">
    <w:name w:val="page number"/>
    <w:qFormat/>
    <w:uiPriority w:val="0"/>
  </w:style>
  <w:style w:type="character" w:styleId="18">
    <w:name w:val="Hyperlink"/>
    <w:qFormat/>
    <w:uiPriority w:val="99"/>
    <w:rPr>
      <w:color w:val="0000FF"/>
      <w:u w:val="single"/>
    </w:rPr>
  </w:style>
  <w:style w:type="character" w:customStyle="1" w:styleId="19">
    <w:name w:val="页眉 字符"/>
    <w:basedOn w:val="16"/>
    <w:link w:val="11"/>
    <w:qFormat/>
    <w:uiPriority w:val="0"/>
    <w:rPr>
      <w:sz w:val="18"/>
      <w:szCs w:val="18"/>
    </w:rPr>
  </w:style>
  <w:style w:type="character" w:customStyle="1" w:styleId="20">
    <w:name w:val="页脚 字符"/>
    <w:basedOn w:val="16"/>
    <w:link w:val="10"/>
    <w:qFormat/>
    <w:uiPriority w:val="99"/>
    <w:rPr>
      <w:sz w:val="18"/>
      <w:szCs w:val="18"/>
    </w:rPr>
  </w:style>
  <w:style w:type="character" w:customStyle="1" w:styleId="21">
    <w:name w:val="标题 1 字符"/>
    <w:basedOn w:val="16"/>
    <w:qFormat/>
    <w:uiPriority w:val="9"/>
    <w:rPr>
      <w:rFonts w:ascii="Calibri" w:hAnsi="Calibri" w:eastAsia="宋体" w:cs="Times New Roman"/>
      <w:b/>
      <w:bCs/>
      <w:kern w:val="44"/>
      <w:sz w:val="44"/>
      <w:szCs w:val="44"/>
      <w:lang w:eastAsia="en-US"/>
    </w:rPr>
  </w:style>
  <w:style w:type="character" w:customStyle="1" w:styleId="22">
    <w:name w:val="标题 2 字符"/>
    <w:basedOn w:val="16"/>
    <w:link w:val="3"/>
    <w:qFormat/>
    <w:uiPriority w:val="0"/>
    <w:rPr>
      <w:rFonts w:ascii="Arial" w:hAnsi="Arial" w:eastAsia="黑体" w:cs="Times New Roman"/>
      <w:kern w:val="0"/>
      <w:sz w:val="32"/>
      <w:szCs w:val="36"/>
    </w:rPr>
  </w:style>
  <w:style w:type="character" w:customStyle="1" w:styleId="23">
    <w:name w:val="标题 1 字符1"/>
    <w:link w:val="2"/>
    <w:qFormat/>
    <w:uiPriority w:val="0"/>
    <w:rPr>
      <w:rFonts w:ascii="Arial" w:hAnsi="Arial" w:eastAsia="黑体" w:cs="Times New Roman"/>
      <w:sz w:val="36"/>
      <w:szCs w:val="36"/>
      <w:lang w:eastAsia="en-US"/>
    </w:rPr>
  </w:style>
  <w:style w:type="character" w:customStyle="1" w:styleId="24">
    <w:name w:val="列表段落 字符"/>
    <w:link w:val="25"/>
    <w:qFormat/>
    <w:uiPriority w:val="34"/>
    <w:rPr>
      <w:sz w:val="24"/>
      <w:szCs w:val="24"/>
      <w:lang w:val="en-GB"/>
    </w:rPr>
  </w:style>
  <w:style w:type="paragraph" w:styleId="25">
    <w:name w:val="List Paragraph"/>
    <w:basedOn w:val="1"/>
    <w:link w:val="24"/>
    <w:qFormat/>
    <w:uiPriority w:val="34"/>
    <w:pPr>
      <w:widowControl/>
      <w:ind w:firstLine="420" w:firstLineChars="200"/>
      <w:jc w:val="left"/>
    </w:pPr>
    <w:rPr>
      <w:rFonts w:asciiTheme="minorHAnsi" w:hAnsiTheme="minorHAnsi" w:eastAsiaTheme="minorEastAsia" w:cstheme="minorBidi"/>
      <w:lang w:val="en-GB" w:eastAsia="zh-CN"/>
    </w:rPr>
  </w:style>
  <w:style w:type="character" w:customStyle="1" w:styleId="26">
    <w:name w:val="标题 3 字符"/>
    <w:basedOn w:val="16"/>
    <w:link w:val="4"/>
    <w:qFormat/>
    <w:uiPriority w:val="0"/>
    <w:rPr>
      <w:rFonts w:ascii="Calibri" w:hAnsi="Calibri" w:eastAsia="宋体" w:cs="Times New Roman"/>
      <w:b/>
      <w:bCs/>
      <w:sz w:val="32"/>
      <w:szCs w:val="32"/>
      <w:lang w:eastAsia="en-US"/>
    </w:rPr>
  </w:style>
  <w:style w:type="character" w:customStyle="1" w:styleId="27">
    <w:name w:val="标题 4 字符"/>
    <w:basedOn w:val="16"/>
    <w:link w:val="5"/>
    <w:qFormat/>
    <w:uiPriority w:val="0"/>
    <w:rPr>
      <w:rFonts w:asciiTheme="majorHAnsi" w:hAnsiTheme="majorHAnsi" w:eastAsiaTheme="majorEastAsia" w:cstheme="majorBidi"/>
      <w:b/>
      <w:bCs/>
      <w:sz w:val="28"/>
      <w:szCs w:val="28"/>
      <w:lang w:eastAsia="en-US"/>
    </w:rPr>
  </w:style>
  <w:style w:type="character" w:customStyle="1" w:styleId="28">
    <w:name w:val="标题 5 字符"/>
    <w:basedOn w:val="16"/>
    <w:link w:val="6"/>
    <w:qFormat/>
    <w:uiPriority w:val="0"/>
    <w:rPr>
      <w:rFonts w:ascii="Calibri" w:hAnsi="Calibri" w:eastAsia="宋体" w:cs="Times New Roman"/>
      <w:b/>
      <w:bCs/>
      <w:sz w:val="28"/>
      <w:szCs w:val="28"/>
      <w:lang w:eastAsia="en-US"/>
    </w:rPr>
  </w:style>
  <w:style w:type="character" w:customStyle="1" w:styleId="29">
    <w:name w:val="正文文本缩进 字符"/>
    <w:link w:val="8"/>
    <w:qFormat/>
    <w:uiPriority w:val="0"/>
    <w:rPr>
      <w:sz w:val="24"/>
      <w:szCs w:val="24"/>
      <w:lang w:eastAsia="en-US"/>
    </w:rPr>
  </w:style>
  <w:style w:type="character" w:customStyle="1" w:styleId="30">
    <w:name w:val="正文文本缩进 字符1"/>
    <w:basedOn w:val="16"/>
    <w:semiHidden/>
    <w:qFormat/>
    <w:uiPriority w:val="99"/>
    <w:rPr>
      <w:rFonts w:ascii="Calibri" w:hAnsi="Calibri" w:eastAsia="宋体" w:cs="Times New Roman"/>
      <w:sz w:val="24"/>
      <w:szCs w:val="24"/>
      <w:lang w:eastAsia="en-US"/>
    </w:rPr>
  </w:style>
  <w:style w:type="character" w:customStyle="1" w:styleId="31">
    <w:name w:val="标题 3 字符1"/>
    <w:qFormat/>
    <w:uiPriority w:val="0"/>
    <w:rPr>
      <w:rFonts w:ascii="Arial" w:hAnsi="Arial" w:eastAsia="黑体"/>
      <w:kern w:val="2"/>
      <w:sz w:val="28"/>
      <w:szCs w:val="36"/>
      <w:lang w:eastAsia="en-US"/>
    </w:rPr>
  </w:style>
  <w:style w:type="character" w:customStyle="1" w:styleId="32">
    <w:name w:val="发布"/>
    <w:qFormat/>
    <w:uiPriority w:val="0"/>
    <w:rPr>
      <w:rFonts w:ascii="黑体" w:eastAsia="黑体"/>
      <w:spacing w:val="22"/>
      <w:w w:val="100"/>
      <w:position w:val="3"/>
      <w:sz w:val="28"/>
    </w:rPr>
  </w:style>
  <w:style w:type="paragraph" w:customStyle="1" w:styleId="33">
    <w:name w:val="封面正文"/>
    <w:qFormat/>
    <w:uiPriority w:val="0"/>
    <w:pPr>
      <w:jc w:val="both"/>
    </w:pPr>
    <w:rPr>
      <w:rFonts w:ascii="Times New Roman" w:hAnsi="Times New Roman" w:eastAsia="宋体" w:cs="Times New Roman"/>
      <w:lang w:val="en-US" w:eastAsia="zh-CN" w:bidi="ar-SA"/>
    </w:rPr>
  </w:style>
  <w:style w:type="paragraph" w:customStyle="1" w:styleId="34">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hAnsi="Times New Roman" w:eastAsia="黑体"/>
      <w:spacing w:val="20"/>
      <w:w w:val="135"/>
      <w:kern w:val="0"/>
      <w:sz w:val="36"/>
      <w:szCs w:val="20"/>
      <w:lang w:eastAsia="zh-CN"/>
    </w:rPr>
  </w:style>
  <w:style w:type="paragraph" w:customStyle="1" w:styleId="35">
    <w:name w:val="其他标准称谓"/>
    <w:qFormat/>
    <w:uiPriority w:val="0"/>
    <w:pPr>
      <w:spacing w:line="0" w:lineRule="atLeast"/>
      <w:jc w:val="distribute"/>
    </w:pPr>
    <w:rPr>
      <w:rFonts w:ascii="黑体" w:hAnsi="宋体" w:eastAsia="黑体" w:cs="Times New Roman"/>
      <w:sz w:val="52"/>
      <w:lang w:val="en-US" w:eastAsia="zh-CN" w:bidi="ar-SA"/>
    </w:rPr>
  </w:style>
  <w:style w:type="character" w:customStyle="1" w:styleId="36">
    <w:name w:val="正文文本 字符"/>
    <w:basedOn w:val="16"/>
    <w:link w:val="7"/>
    <w:semiHidden/>
    <w:qFormat/>
    <w:uiPriority w:val="99"/>
    <w:rPr>
      <w:rFonts w:ascii="Calibri" w:hAnsi="Calibri" w:eastAsia="宋体" w:cs="Times New Roman"/>
      <w:kern w:val="2"/>
      <w:sz w:val="24"/>
      <w:szCs w:val="24"/>
      <w:lang w:eastAsia="en-US"/>
    </w:rPr>
  </w:style>
  <w:style w:type="character" w:customStyle="1" w:styleId="37">
    <w:name w:val="正文文本首行缩进 字符"/>
    <w:basedOn w:val="36"/>
    <w:link w:val="14"/>
    <w:semiHidden/>
    <w:qFormat/>
    <w:uiPriority w:val="99"/>
    <w:rPr>
      <w:rFonts w:ascii="Calibri" w:hAnsi="Calibri" w:eastAsia="宋体" w:cs="Times New Roman"/>
      <w:kern w:val="2"/>
      <w:sz w:val="24"/>
      <w:szCs w:val="24"/>
      <w:lang w:eastAsia="en-US"/>
    </w:rPr>
  </w:style>
  <w:style w:type="paragraph" w:customStyle="1" w:styleId="38">
    <w:name w:val="标准书眉一"/>
    <w:qFormat/>
    <w:uiPriority w:val="0"/>
    <w:pPr>
      <w:jc w:val="both"/>
    </w:pPr>
    <w:rPr>
      <w:rFonts w:ascii="Times New Roman" w:hAnsi="Times New Roman" w:eastAsia="宋体" w:cs="Times New Roman"/>
      <w:lang w:val="en-US" w:eastAsia="zh-CN" w:bidi="ar-SA"/>
    </w:rPr>
  </w:style>
  <w:style w:type="paragraph" w:customStyle="1" w:styleId="39">
    <w:name w:val="标准书眉_偶数页"/>
    <w:basedOn w:val="1"/>
    <w:next w:val="1"/>
    <w:qFormat/>
    <w:uiPriority w:val="0"/>
    <w:pPr>
      <w:widowControl/>
      <w:tabs>
        <w:tab w:val="center" w:pos="4154"/>
        <w:tab w:val="right" w:pos="8306"/>
      </w:tabs>
      <w:spacing w:after="120" w:line="240" w:lineRule="auto"/>
      <w:jc w:val="left"/>
    </w:pPr>
    <w:rPr>
      <w:rFonts w:ascii="Times New Roman" w:hAnsi="Times New Roman"/>
      <w:kern w:val="0"/>
      <w:sz w:val="21"/>
      <w:szCs w:val="20"/>
      <w:lang w:eastAsia="zh-CN"/>
    </w:rPr>
  </w:style>
  <w:style w:type="paragraph" w:customStyle="1" w:styleId="40">
    <w:name w:val="目次、标准名称标题"/>
    <w:basedOn w:val="1"/>
    <w:next w:val="1"/>
    <w:qFormat/>
    <w:uiPriority w:val="0"/>
    <w:pPr>
      <w:widowControl/>
      <w:numPr>
        <w:ilvl w:val="3"/>
        <w:numId w:val="2"/>
      </w:numPr>
      <w:shd w:val="clear" w:color="FFFFFF" w:fill="FFFFFF"/>
      <w:spacing w:before="640" w:after="560" w:line="460" w:lineRule="exact"/>
      <w:jc w:val="center"/>
      <w:outlineLvl w:val="0"/>
    </w:pPr>
    <w:rPr>
      <w:rFonts w:ascii="黑体" w:hAnsi="Times New Roman" w:eastAsia="黑体"/>
      <w:kern w:val="0"/>
      <w:sz w:val="32"/>
      <w:szCs w:val="20"/>
      <w:lang w:eastAsia="zh-CN"/>
    </w:rPr>
  </w:style>
  <w:style w:type="paragraph" w:customStyle="1" w:styleId="41">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2">
    <w:name w:val="标准书脚_偶数页"/>
    <w:qFormat/>
    <w:uiPriority w:val="0"/>
    <w:pPr>
      <w:spacing w:before="120"/>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1833</Words>
  <Characters>1982</Characters>
  <Lines>20</Lines>
  <Paragraphs>5</Paragraphs>
  <TotalTime>0</TotalTime>
  <ScaleCrop>false</ScaleCrop>
  <LinksUpToDate>false</LinksUpToDate>
  <CharactersWithSpaces>2021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2021-04-25T00:58:00Z</dcterms:created>
  <dc:creator>fan ww</dc:creator>
  <cp:lastModifiedBy>喜之郎</cp:lastModifiedBy>
  <dcterms:modified xsi:type="dcterms:W3CDTF">2025-05-19T02:37:04Z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065E683535D045559438E859210F1C6E</vt:lpwstr>
  </property>
  <property fmtid="{D5CDD505-2E9C-101B-9397-08002B2CF9AE}" pid="4" name="KSOTemplateDocerSaveRecord">
    <vt:lpwstr>eyJoZGlkIjoiNTc0YjJlNTU0OWI5ZWM5YjdmN2FkMTU1NTQ2NjA3M2QiLCJ1c2VySWQiOiI0Mzc1NjM0ODQifQ==</vt:lpwstr>
  </property>
</Properties>
</file>